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613EF" w14:textId="49DD2C4E" w:rsidR="00014BB1" w:rsidRPr="00BC1CA2" w:rsidRDefault="008B5ED9" w:rsidP="00032437">
      <w:pPr>
        <w:jc w:val="center"/>
        <w:rPr>
          <w:rFonts w:ascii="Times New Roman" w:hAnsi="Times New Roman" w:cs="Times New Roman"/>
          <w:b/>
          <w:bCs/>
          <w:sz w:val="32"/>
          <w:szCs w:val="32"/>
          <w:u w:val="single"/>
        </w:rPr>
      </w:pPr>
      <w:r w:rsidRPr="00BC1CA2">
        <w:rPr>
          <w:rFonts w:ascii="Times New Roman" w:hAnsi="Times New Roman" w:cs="Times New Roman"/>
          <w:b/>
          <w:bCs/>
          <w:sz w:val="32"/>
          <w:szCs w:val="32"/>
          <w:u w:val="single"/>
        </w:rPr>
        <w:t>I</w:t>
      </w:r>
      <w:r w:rsidR="00DE2391" w:rsidRPr="00BC1CA2">
        <w:rPr>
          <w:rFonts w:ascii="Times New Roman" w:hAnsi="Times New Roman" w:cs="Times New Roman"/>
          <w:b/>
          <w:bCs/>
          <w:sz w:val="32"/>
          <w:szCs w:val="32"/>
          <w:u w:val="single"/>
        </w:rPr>
        <w:t>ntramuscular (IM)</w:t>
      </w:r>
      <w:r w:rsidRPr="00BC1CA2">
        <w:rPr>
          <w:rFonts w:ascii="Times New Roman" w:hAnsi="Times New Roman" w:cs="Times New Roman"/>
          <w:b/>
          <w:bCs/>
          <w:sz w:val="32"/>
          <w:szCs w:val="32"/>
          <w:u w:val="single"/>
        </w:rPr>
        <w:t xml:space="preserve"> Injection</w:t>
      </w:r>
      <w:r w:rsidR="00DE2391" w:rsidRPr="00BC1CA2">
        <w:rPr>
          <w:rFonts w:ascii="Times New Roman" w:hAnsi="Times New Roman" w:cs="Times New Roman"/>
          <w:b/>
          <w:bCs/>
          <w:sz w:val="32"/>
          <w:szCs w:val="32"/>
          <w:u w:val="single"/>
        </w:rPr>
        <w:t xml:space="preserve"> Administration Sites</w:t>
      </w:r>
      <w:r w:rsidRPr="00BC1CA2">
        <w:rPr>
          <w:rFonts w:ascii="Times New Roman" w:hAnsi="Times New Roman" w:cs="Times New Roman"/>
          <w:b/>
          <w:bCs/>
          <w:sz w:val="32"/>
          <w:szCs w:val="32"/>
          <w:u w:val="single"/>
        </w:rPr>
        <w:t xml:space="preserve"> </w:t>
      </w:r>
      <w:r w:rsidR="00032437" w:rsidRPr="00BC1CA2">
        <w:rPr>
          <w:rFonts w:ascii="Times New Roman" w:hAnsi="Times New Roman" w:cs="Times New Roman"/>
          <w:b/>
          <w:bCs/>
          <w:sz w:val="32"/>
          <w:szCs w:val="32"/>
          <w:u w:val="single"/>
        </w:rPr>
        <w:t>T</w:t>
      </w:r>
      <w:r w:rsidRPr="00BC1CA2">
        <w:rPr>
          <w:rFonts w:ascii="Times New Roman" w:hAnsi="Times New Roman" w:cs="Times New Roman"/>
          <w:b/>
          <w:bCs/>
          <w:sz w:val="32"/>
          <w:szCs w:val="32"/>
          <w:u w:val="single"/>
        </w:rPr>
        <w:t xml:space="preserve">ip </w:t>
      </w:r>
      <w:r w:rsidR="00032437" w:rsidRPr="00BC1CA2">
        <w:rPr>
          <w:rFonts w:ascii="Times New Roman" w:hAnsi="Times New Roman" w:cs="Times New Roman"/>
          <w:b/>
          <w:bCs/>
          <w:sz w:val="32"/>
          <w:szCs w:val="32"/>
          <w:u w:val="single"/>
        </w:rPr>
        <w:t>S</w:t>
      </w:r>
      <w:r w:rsidRPr="00BC1CA2">
        <w:rPr>
          <w:rFonts w:ascii="Times New Roman" w:hAnsi="Times New Roman" w:cs="Times New Roman"/>
          <w:b/>
          <w:bCs/>
          <w:sz w:val="32"/>
          <w:szCs w:val="32"/>
          <w:u w:val="single"/>
        </w:rPr>
        <w:t>heet</w:t>
      </w:r>
    </w:p>
    <w:p w14:paraId="5BD9F230" w14:textId="1017888C" w:rsidR="00C25065" w:rsidRPr="00BC1CA2" w:rsidRDefault="00C25065" w:rsidP="00C25065">
      <w:pPr>
        <w:pStyle w:val="Heading1"/>
        <w:rPr>
          <w:rFonts w:ascii="Times New Roman" w:hAnsi="Times New Roman" w:cs="Times New Roman"/>
        </w:rPr>
      </w:pPr>
      <w:r w:rsidRPr="00BC1CA2">
        <w:rPr>
          <w:rFonts w:ascii="Times New Roman" w:hAnsi="Times New Roman" w:cs="Times New Roman"/>
        </w:rPr>
        <w:t>Contents:</w:t>
      </w:r>
    </w:p>
    <w:p w14:paraId="6FAC27FF" w14:textId="77777777" w:rsidR="004243EB" w:rsidRPr="00BC1CA2" w:rsidRDefault="005907F7" w:rsidP="004243EB">
      <w:pPr>
        <w:pStyle w:val="ListParagraph"/>
        <w:numPr>
          <w:ilvl w:val="0"/>
          <w:numId w:val="5"/>
        </w:numPr>
        <w:rPr>
          <w:rFonts w:ascii="Times New Roman" w:hAnsi="Times New Roman" w:cs="Times New Roman"/>
          <w:sz w:val="24"/>
          <w:szCs w:val="24"/>
        </w:rPr>
      </w:pPr>
      <w:hyperlink w:anchor="_Selecting_an_appropriate" w:history="1">
        <w:r w:rsidRPr="00BC1CA2">
          <w:rPr>
            <w:rStyle w:val="Hyperlink"/>
            <w:rFonts w:ascii="Times New Roman" w:hAnsi="Times New Roman" w:cs="Times New Roman"/>
            <w:sz w:val="24"/>
            <w:szCs w:val="24"/>
          </w:rPr>
          <w:t>Selecting an appropriate IM injection site</w:t>
        </w:r>
      </w:hyperlink>
    </w:p>
    <w:p w14:paraId="4ADDD583" w14:textId="77777777" w:rsidR="004243EB" w:rsidRPr="00BC1CA2" w:rsidRDefault="005907F7" w:rsidP="004243EB">
      <w:pPr>
        <w:pStyle w:val="ListParagraph"/>
        <w:numPr>
          <w:ilvl w:val="0"/>
          <w:numId w:val="5"/>
        </w:numPr>
        <w:rPr>
          <w:rFonts w:ascii="Times New Roman" w:hAnsi="Times New Roman" w:cs="Times New Roman"/>
          <w:sz w:val="24"/>
          <w:szCs w:val="24"/>
        </w:rPr>
      </w:pPr>
      <w:hyperlink w:anchor="_Ventrogluteal_muscle:" w:history="1">
        <w:r w:rsidRPr="00BC1CA2">
          <w:rPr>
            <w:rStyle w:val="Hyperlink"/>
            <w:rFonts w:ascii="Times New Roman" w:hAnsi="Times New Roman" w:cs="Times New Roman"/>
            <w:sz w:val="24"/>
            <w:szCs w:val="24"/>
          </w:rPr>
          <w:t>Ventrogluteal Muscle</w:t>
        </w:r>
      </w:hyperlink>
    </w:p>
    <w:p w14:paraId="14DBAA19" w14:textId="77777777" w:rsidR="004243EB" w:rsidRPr="00BC1CA2" w:rsidRDefault="00DF5449" w:rsidP="004243EB">
      <w:pPr>
        <w:pStyle w:val="ListParagraph"/>
        <w:numPr>
          <w:ilvl w:val="1"/>
          <w:numId w:val="5"/>
        </w:numPr>
        <w:rPr>
          <w:rFonts w:ascii="Times New Roman" w:hAnsi="Times New Roman" w:cs="Times New Roman"/>
          <w:sz w:val="24"/>
          <w:szCs w:val="24"/>
        </w:rPr>
      </w:pPr>
      <w:hyperlink w:anchor="_To_locate_site" w:history="1">
        <w:r w:rsidR="009674BA" w:rsidRPr="00BC1CA2">
          <w:rPr>
            <w:rStyle w:val="Hyperlink"/>
            <w:rFonts w:ascii="Times New Roman" w:hAnsi="Times New Roman" w:cs="Times New Roman"/>
            <w:sz w:val="24"/>
            <w:szCs w:val="24"/>
          </w:rPr>
          <w:t>To locate</w:t>
        </w:r>
        <w:r w:rsidR="00976F77" w:rsidRPr="00BC1CA2">
          <w:rPr>
            <w:rStyle w:val="Hyperlink"/>
            <w:rFonts w:ascii="Times New Roman" w:hAnsi="Times New Roman" w:cs="Times New Roman"/>
            <w:sz w:val="24"/>
            <w:szCs w:val="24"/>
          </w:rPr>
          <w:t xml:space="preserve"> site using “V” method</w:t>
        </w:r>
      </w:hyperlink>
    </w:p>
    <w:p w14:paraId="611A3C58" w14:textId="18050D4B" w:rsidR="00433953" w:rsidRPr="00BC1CA2" w:rsidRDefault="00DF5449" w:rsidP="004243EB">
      <w:pPr>
        <w:pStyle w:val="ListParagraph"/>
        <w:numPr>
          <w:ilvl w:val="1"/>
          <w:numId w:val="5"/>
        </w:numPr>
        <w:rPr>
          <w:rFonts w:ascii="Times New Roman" w:hAnsi="Times New Roman" w:cs="Times New Roman"/>
          <w:sz w:val="24"/>
          <w:szCs w:val="24"/>
        </w:rPr>
      </w:pPr>
      <w:hyperlink w:anchor="_To_locate_site_1" w:history="1">
        <w:r w:rsidR="00433953" w:rsidRPr="00BC1CA2">
          <w:rPr>
            <w:rStyle w:val="Hyperlink"/>
            <w:rFonts w:ascii="Times New Roman" w:hAnsi="Times New Roman" w:cs="Times New Roman"/>
            <w:sz w:val="24"/>
            <w:szCs w:val="24"/>
          </w:rPr>
          <w:t>To locate site using “G” method</w:t>
        </w:r>
      </w:hyperlink>
    </w:p>
    <w:p w14:paraId="1794911F" w14:textId="765810DE" w:rsidR="00101067" w:rsidRPr="00BC1CA2" w:rsidRDefault="00EB0E4A" w:rsidP="00101067">
      <w:pPr>
        <w:pStyle w:val="ListParagraph"/>
        <w:numPr>
          <w:ilvl w:val="0"/>
          <w:numId w:val="5"/>
        </w:numPr>
        <w:rPr>
          <w:rFonts w:ascii="Times New Roman" w:hAnsi="Times New Roman" w:cs="Times New Roman"/>
          <w:sz w:val="24"/>
          <w:szCs w:val="24"/>
        </w:rPr>
      </w:pPr>
      <w:hyperlink w:anchor="_Deltoid_muscle:" w:history="1">
        <w:r w:rsidR="00101067" w:rsidRPr="00EB0E4A">
          <w:rPr>
            <w:rStyle w:val="Hyperlink"/>
            <w:rFonts w:ascii="Times New Roman" w:hAnsi="Times New Roman" w:cs="Times New Roman"/>
            <w:sz w:val="24"/>
            <w:szCs w:val="24"/>
          </w:rPr>
          <w:t>Deltoid Muscle</w:t>
        </w:r>
      </w:hyperlink>
    </w:p>
    <w:p w14:paraId="09849E22" w14:textId="4D4808AE" w:rsidR="005907F7" w:rsidRDefault="00EB0E4A" w:rsidP="00C25065">
      <w:pPr>
        <w:pStyle w:val="ListParagraph"/>
        <w:numPr>
          <w:ilvl w:val="0"/>
          <w:numId w:val="5"/>
        </w:numPr>
        <w:rPr>
          <w:rFonts w:ascii="Times New Roman" w:hAnsi="Times New Roman" w:cs="Times New Roman"/>
          <w:sz w:val="24"/>
          <w:szCs w:val="24"/>
        </w:rPr>
      </w:pPr>
      <w:hyperlink w:anchor="_Vastus_lateralis_muscle:" w:history="1">
        <w:r w:rsidR="00101067" w:rsidRPr="00EB0E4A">
          <w:rPr>
            <w:rStyle w:val="Hyperlink"/>
            <w:rFonts w:ascii="Times New Roman" w:hAnsi="Times New Roman" w:cs="Times New Roman"/>
            <w:sz w:val="24"/>
            <w:szCs w:val="24"/>
          </w:rPr>
          <w:t>Vastus Lateralis Muscle</w:t>
        </w:r>
      </w:hyperlink>
    </w:p>
    <w:p w14:paraId="2DF70A4E" w14:textId="6EACA8D2" w:rsidR="00EB0E4A" w:rsidRPr="00BC1CA2" w:rsidRDefault="006C5D18" w:rsidP="00C25065">
      <w:pPr>
        <w:pStyle w:val="ListParagraph"/>
        <w:numPr>
          <w:ilvl w:val="0"/>
          <w:numId w:val="5"/>
        </w:numPr>
        <w:rPr>
          <w:rFonts w:ascii="Times New Roman" w:hAnsi="Times New Roman" w:cs="Times New Roman"/>
          <w:sz w:val="24"/>
          <w:szCs w:val="24"/>
        </w:rPr>
      </w:pPr>
      <w:hyperlink w:anchor="_Z-Track_Method:" w:history="1">
        <w:r w:rsidRPr="006C5D18">
          <w:rPr>
            <w:rStyle w:val="Hyperlink"/>
            <w:rFonts w:ascii="Times New Roman" w:hAnsi="Times New Roman" w:cs="Times New Roman"/>
            <w:sz w:val="24"/>
            <w:szCs w:val="24"/>
          </w:rPr>
          <w:t>Z-Track method</w:t>
        </w:r>
      </w:hyperlink>
    </w:p>
    <w:p w14:paraId="791A948D" w14:textId="77777777" w:rsidR="000545D9" w:rsidRPr="00BC1CA2" w:rsidRDefault="000912B9" w:rsidP="000545D9">
      <w:pPr>
        <w:pStyle w:val="Heading1"/>
        <w:rPr>
          <w:rFonts w:ascii="Times New Roman" w:hAnsi="Times New Roman" w:cs="Times New Roman"/>
        </w:rPr>
      </w:pPr>
      <w:bookmarkStart w:id="0" w:name="_Selecting_an_appropriate"/>
      <w:bookmarkEnd w:id="0"/>
      <w:r w:rsidRPr="00BC1CA2">
        <w:rPr>
          <w:rFonts w:ascii="Times New Roman" w:hAnsi="Times New Roman" w:cs="Times New Roman"/>
        </w:rPr>
        <w:t>Selecting an appropriate IM injection site:</w:t>
      </w:r>
    </w:p>
    <w:p w14:paraId="20D641C8" w14:textId="4A45F6D1" w:rsidR="00141F89" w:rsidRPr="00BC1CA2" w:rsidRDefault="00706077">
      <w:pPr>
        <w:rPr>
          <w:rFonts w:ascii="Times New Roman" w:hAnsi="Times New Roman" w:cs="Times New Roman"/>
          <w:sz w:val="24"/>
          <w:szCs w:val="24"/>
        </w:rPr>
      </w:pPr>
      <w:r w:rsidRPr="00BC1CA2">
        <w:rPr>
          <w:rFonts w:ascii="Times New Roman" w:hAnsi="Times New Roman" w:cs="Times New Roman"/>
          <w:sz w:val="24"/>
          <w:szCs w:val="24"/>
        </w:rPr>
        <w:t>W</w:t>
      </w:r>
      <w:r w:rsidRPr="00BC1CA2">
        <w:rPr>
          <w:rFonts w:ascii="Times New Roman" w:hAnsi="Times New Roman" w:cs="Times New Roman"/>
          <w:sz w:val="24"/>
          <w:szCs w:val="24"/>
        </w:rPr>
        <w:t>hen selecting an IM site, determine that the site is</w:t>
      </w:r>
      <w:r w:rsidR="00141F89" w:rsidRPr="00BC1CA2">
        <w:rPr>
          <w:rFonts w:ascii="Times New Roman" w:hAnsi="Times New Roman" w:cs="Times New Roman"/>
          <w:sz w:val="24"/>
          <w:szCs w:val="24"/>
        </w:rPr>
        <w:t>:</w:t>
      </w:r>
    </w:p>
    <w:p w14:paraId="2524D61E" w14:textId="77777777" w:rsidR="00141F89" w:rsidRPr="00BC1CA2" w:rsidRDefault="00706077" w:rsidP="00141F89">
      <w:pPr>
        <w:pStyle w:val="ListParagraph"/>
        <w:numPr>
          <w:ilvl w:val="0"/>
          <w:numId w:val="1"/>
        </w:numPr>
        <w:rPr>
          <w:rFonts w:ascii="Times New Roman" w:hAnsi="Times New Roman" w:cs="Times New Roman"/>
          <w:sz w:val="24"/>
          <w:szCs w:val="24"/>
        </w:rPr>
      </w:pPr>
      <w:r w:rsidRPr="00BC1CA2">
        <w:rPr>
          <w:rFonts w:ascii="Times New Roman" w:hAnsi="Times New Roman" w:cs="Times New Roman"/>
          <w:sz w:val="24"/>
          <w:szCs w:val="24"/>
        </w:rPr>
        <w:t xml:space="preserve">free of pain </w:t>
      </w:r>
    </w:p>
    <w:p w14:paraId="522DA701" w14:textId="77777777" w:rsidR="00141F89" w:rsidRPr="00BC1CA2" w:rsidRDefault="00706077" w:rsidP="00141F89">
      <w:pPr>
        <w:pStyle w:val="ListParagraph"/>
        <w:numPr>
          <w:ilvl w:val="0"/>
          <w:numId w:val="1"/>
        </w:numPr>
        <w:rPr>
          <w:rFonts w:ascii="Times New Roman" w:hAnsi="Times New Roman" w:cs="Times New Roman"/>
          <w:sz w:val="24"/>
          <w:szCs w:val="24"/>
        </w:rPr>
      </w:pPr>
      <w:r w:rsidRPr="00BC1CA2">
        <w:rPr>
          <w:rFonts w:ascii="Times New Roman" w:hAnsi="Times New Roman" w:cs="Times New Roman"/>
          <w:sz w:val="24"/>
          <w:szCs w:val="24"/>
        </w:rPr>
        <w:t>infection</w:t>
      </w:r>
    </w:p>
    <w:p w14:paraId="0F8044AC" w14:textId="77777777" w:rsidR="00141F89" w:rsidRPr="00BC1CA2" w:rsidRDefault="00706077" w:rsidP="00141F89">
      <w:pPr>
        <w:pStyle w:val="ListParagraph"/>
        <w:numPr>
          <w:ilvl w:val="0"/>
          <w:numId w:val="1"/>
        </w:numPr>
        <w:rPr>
          <w:rFonts w:ascii="Times New Roman" w:hAnsi="Times New Roman" w:cs="Times New Roman"/>
          <w:sz w:val="24"/>
          <w:szCs w:val="24"/>
        </w:rPr>
      </w:pPr>
      <w:r w:rsidRPr="00BC1CA2">
        <w:rPr>
          <w:rFonts w:ascii="Times New Roman" w:hAnsi="Times New Roman" w:cs="Times New Roman"/>
          <w:sz w:val="24"/>
          <w:szCs w:val="24"/>
        </w:rPr>
        <w:t>necrosis</w:t>
      </w:r>
    </w:p>
    <w:p w14:paraId="2F82213F" w14:textId="77777777" w:rsidR="00141F89" w:rsidRPr="00BC1CA2" w:rsidRDefault="00706077" w:rsidP="00141F89">
      <w:pPr>
        <w:pStyle w:val="ListParagraph"/>
        <w:numPr>
          <w:ilvl w:val="0"/>
          <w:numId w:val="1"/>
        </w:numPr>
        <w:rPr>
          <w:rFonts w:ascii="Times New Roman" w:hAnsi="Times New Roman" w:cs="Times New Roman"/>
          <w:sz w:val="24"/>
          <w:szCs w:val="24"/>
        </w:rPr>
      </w:pPr>
      <w:r w:rsidRPr="00BC1CA2">
        <w:rPr>
          <w:rFonts w:ascii="Times New Roman" w:hAnsi="Times New Roman" w:cs="Times New Roman"/>
          <w:sz w:val="24"/>
          <w:szCs w:val="24"/>
        </w:rPr>
        <w:t>bruising</w:t>
      </w:r>
    </w:p>
    <w:p w14:paraId="3EE64654" w14:textId="77777777" w:rsidR="00141F89" w:rsidRPr="00BC1CA2" w:rsidRDefault="00706077" w:rsidP="00141F89">
      <w:pPr>
        <w:pStyle w:val="ListParagraph"/>
        <w:numPr>
          <w:ilvl w:val="0"/>
          <w:numId w:val="1"/>
        </w:numPr>
        <w:rPr>
          <w:rFonts w:ascii="Times New Roman" w:hAnsi="Times New Roman" w:cs="Times New Roman"/>
          <w:sz w:val="24"/>
          <w:szCs w:val="24"/>
        </w:rPr>
      </w:pPr>
      <w:r w:rsidRPr="00BC1CA2">
        <w:rPr>
          <w:rFonts w:ascii="Times New Roman" w:hAnsi="Times New Roman" w:cs="Times New Roman"/>
          <w:sz w:val="24"/>
          <w:szCs w:val="24"/>
        </w:rPr>
        <w:t xml:space="preserve">abrasions. </w:t>
      </w:r>
    </w:p>
    <w:p w14:paraId="57ED7288" w14:textId="432709F6" w:rsidR="00706077" w:rsidRPr="00BC1CA2" w:rsidRDefault="00706077" w:rsidP="00141F89">
      <w:pPr>
        <w:rPr>
          <w:rFonts w:ascii="Times New Roman" w:hAnsi="Times New Roman" w:cs="Times New Roman"/>
          <w:sz w:val="24"/>
          <w:szCs w:val="24"/>
        </w:rPr>
      </w:pPr>
      <w:r w:rsidRPr="00BC1CA2">
        <w:rPr>
          <w:rFonts w:ascii="Times New Roman" w:hAnsi="Times New Roman" w:cs="Times New Roman"/>
          <w:sz w:val="24"/>
          <w:szCs w:val="24"/>
        </w:rPr>
        <w:t xml:space="preserve">Also consider the location of underlying bones, nerves, and blood vessels and the volume of medication that you will administer. </w:t>
      </w:r>
      <w:r w:rsidR="009F71F5" w:rsidRPr="00BC1CA2">
        <w:rPr>
          <w:rFonts w:ascii="Times New Roman" w:hAnsi="Times New Roman" w:cs="Times New Roman"/>
          <w:sz w:val="24"/>
          <w:szCs w:val="24"/>
          <w:shd w:val="clear" w:color="auto" w:fill="FFFFFF"/>
        </w:rPr>
        <w:t>If</w:t>
      </w:r>
      <w:r w:rsidR="009F71F5" w:rsidRPr="00BC1CA2">
        <w:rPr>
          <w:rFonts w:ascii="Times New Roman" w:hAnsi="Times New Roman" w:cs="Times New Roman"/>
          <w:sz w:val="24"/>
          <w:szCs w:val="24"/>
          <w:shd w:val="clear" w:color="auto" w:fill="FFFFFF"/>
        </w:rPr>
        <w:t xml:space="preserve"> a medication is not injected correctly into a muscle, complications can arise such as abscess, hematoma, ecchymosis, pain, and vascular and nerve injury</w:t>
      </w:r>
      <w:r w:rsidR="00EB5FF7" w:rsidRPr="00BC1CA2">
        <w:rPr>
          <w:rFonts w:ascii="Times New Roman" w:hAnsi="Times New Roman" w:cs="Times New Roman"/>
          <w:sz w:val="24"/>
          <w:szCs w:val="24"/>
          <w:shd w:val="clear" w:color="auto" w:fill="FFFFFF"/>
        </w:rPr>
        <w:t>.</w:t>
      </w:r>
    </w:p>
    <w:p w14:paraId="5F343C7D" w14:textId="7201739B" w:rsidR="00F87C77" w:rsidRPr="00BC1CA2" w:rsidRDefault="00F87C77" w:rsidP="00141F89">
      <w:pPr>
        <w:rPr>
          <w:rFonts w:ascii="Times New Roman" w:hAnsi="Times New Roman" w:cs="Times New Roman"/>
          <w:sz w:val="24"/>
          <w:szCs w:val="24"/>
        </w:rPr>
      </w:pPr>
      <w:r w:rsidRPr="00BC1CA2">
        <w:rPr>
          <w:rFonts w:ascii="Times New Roman" w:hAnsi="Times New Roman" w:cs="Times New Roman"/>
          <w:b/>
          <w:bCs/>
          <w:sz w:val="24"/>
          <w:szCs w:val="24"/>
        </w:rPr>
        <w:t xml:space="preserve">Note: </w:t>
      </w:r>
      <w:r w:rsidRPr="00BC1CA2">
        <w:rPr>
          <w:rFonts w:ascii="Times New Roman" w:hAnsi="Times New Roman" w:cs="Times New Roman"/>
          <w:sz w:val="24"/>
          <w:szCs w:val="24"/>
          <w:highlight w:val="yellow"/>
        </w:rPr>
        <w:t>Dorsogluteal is not recommended as an injection site because of the sciatic nerve location.</w:t>
      </w:r>
    </w:p>
    <w:p w14:paraId="0F2F2C40" w14:textId="77777777" w:rsidR="00E059F2" w:rsidRPr="00BC1CA2" w:rsidRDefault="00E059F2" w:rsidP="00E059F2">
      <w:pPr>
        <w:pStyle w:val="Heading2"/>
        <w:rPr>
          <w:rFonts w:ascii="Times New Roman" w:eastAsiaTheme="minorHAnsi" w:hAnsi="Times New Roman" w:cs="Times New Roman"/>
          <w:color w:val="auto"/>
          <w:sz w:val="24"/>
          <w:szCs w:val="24"/>
        </w:rPr>
      </w:pPr>
      <w:bookmarkStart w:id="1" w:name="_Ventrogluteal_muscle:"/>
      <w:bookmarkEnd w:id="1"/>
    </w:p>
    <w:p w14:paraId="70DBE4DB" w14:textId="04B42D01" w:rsidR="000912B9" w:rsidRPr="00BC1CA2" w:rsidRDefault="008B5ED9" w:rsidP="00E059F2">
      <w:pPr>
        <w:pStyle w:val="Heading2"/>
        <w:rPr>
          <w:rFonts w:ascii="Times New Roman" w:hAnsi="Times New Roman" w:cs="Times New Roman"/>
          <w:sz w:val="24"/>
          <w:szCs w:val="24"/>
        </w:rPr>
      </w:pPr>
      <w:r w:rsidRPr="00BC1CA2">
        <w:rPr>
          <w:rStyle w:val="Heading1Char"/>
          <w:rFonts w:ascii="Times New Roman" w:hAnsi="Times New Roman" w:cs="Times New Roman"/>
        </w:rPr>
        <w:t>Ventrogluteal muscle</w:t>
      </w:r>
      <w:r w:rsidR="000545D9" w:rsidRPr="00BC1CA2">
        <w:rPr>
          <w:rFonts w:ascii="Times New Roman" w:hAnsi="Times New Roman" w:cs="Times New Roman"/>
          <w:sz w:val="24"/>
          <w:szCs w:val="24"/>
        </w:rPr>
        <w:t>:</w:t>
      </w:r>
    </w:p>
    <w:p w14:paraId="6C9DF71E" w14:textId="3F677653" w:rsidR="00935E1C" w:rsidRPr="00BC1CA2" w:rsidRDefault="00E70A9C">
      <w:pPr>
        <w:rPr>
          <w:rFonts w:ascii="Times New Roman" w:hAnsi="Times New Roman" w:cs="Times New Roman"/>
          <w:sz w:val="24"/>
          <w:szCs w:val="24"/>
        </w:rPr>
      </w:pPr>
      <w:r w:rsidRPr="00BC1CA2">
        <w:rPr>
          <w:rFonts w:ascii="Times New Roman" w:hAnsi="Times New Roman" w:cs="Times New Roman"/>
          <w:sz w:val="24"/>
          <w:szCs w:val="24"/>
        </w:rPr>
        <w:t>The v</w:t>
      </w:r>
      <w:r w:rsidR="000912B9" w:rsidRPr="00BC1CA2">
        <w:rPr>
          <w:rFonts w:ascii="Times New Roman" w:hAnsi="Times New Roman" w:cs="Times New Roman"/>
          <w:sz w:val="24"/>
          <w:szCs w:val="24"/>
        </w:rPr>
        <w:t>entrogluteal muscle i</w:t>
      </w:r>
      <w:r w:rsidR="008B5ED9" w:rsidRPr="00BC1CA2">
        <w:rPr>
          <w:rFonts w:ascii="Times New Roman" w:hAnsi="Times New Roman" w:cs="Times New Roman"/>
          <w:sz w:val="24"/>
          <w:szCs w:val="24"/>
        </w:rPr>
        <w:t xml:space="preserve">s the preferred and safest </w:t>
      </w:r>
      <w:r w:rsidR="00535AD8" w:rsidRPr="00BC1CA2">
        <w:rPr>
          <w:rFonts w:ascii="Times New Roman" w:hAnsi="Times New Roman" w:cs="Times New Roman"/>
          <w:sz w:val="24"/>
          <w:szCs w:val="24"/>
        </w:rPr>
        <w:t xml:space="preserve">IM injection </w:t>
      </w:r>
      <w:r w:rsidR="008B5ED9" w:rsidRPr="00BC1CA2">
        <w:rPr>
          <w:rFonts w:ascii="Times New Roman" w:hAnsi="Times New Roman" w:cs="Times New Roman"/>
          <w:sz w:val="24"/>
          <w:szCs w:val="24"/>
        </w:rPr>
        <w:t>site for all adults, children, and infants, especially for medications that have larger volumes and are more viscous and irritating</w:t>
      </w:r>
      <w:r w:rsidR="00A04C18" w:rsidRPr="00BC1CA2">
        <w:rPr>
          <w:rFonts w:ascii="Times New Roman" w:hAnsi="Times New Roman" w:cs="Times New Roman"/>
          <w:sz w:val="24"/>
          <w:szCs w:val="24"/>
        </w:rPr>
        <w:t xml:space="preserve">. </w:t>
      </w:r>
    </w:p>
    <w:p w14:paraId="570EBA33" w14:textId="77777777" w:rsidR="002346B4" w:rsidRDefault="002346B4" w:rsidP="008846B7">
      <w:pPr>
        <w:pStyle w:val="Heading2"/>
        <w:rPr>
          <w:rFonts w:ascii="Times New Roman" w:hAnsi="Times New Roman" w:cs="Times New Roman"/>
        </w:rPr>
      </w:pPr>
      <w:bookmarkStart w:id="2" w:name="_To_locate_site"/>
      <w:bookmarkEnd w:id="2"/>
    </w:p>
    <w:p w14:paraId="3A368229" w14:textId="1DA17B95" w:rsidR="0088217F" w:rsidRPr="00BC1CA2" w:rsidRDefault="00A04C18" w:rsidP="008846B7">
      <w:pPr>
        <w:pStyle w:val="Heading2"/>
        <w:rPr>
          <w:rFonts w:ascii="Times New Roman" w:hAnsi="Times New Roman" w:cs="Times New Roman"/>
        </w:rPr>
      </w:pPr>
      <w:r w:rsidRPr="00BC1CA2">
        <w:rPr>
          <w:rFonts w:ascii="Times New Roman" w:hAnsi="Times New Roman" w:cs="Times New Roman"/>
        </w:rPr>
        <w:t>To locate site</w:t>
      </w:r>
      <w:r w:rsidR="004B10A6" w:rsidRPr="00BC1CA2">
        <w:rPr>
          <w:rFonts w:ascii="Times New Roman" w:hAnsi="Times New Roman" w:cs="Times New Roman"/>
        </w:rPr>
        <w:t xml:space="preserve"> using “V” method</w:t>
      </w:r>
      <w:r w:rsidRPr="00BC1CA2">
        <w:rPr>
          <w:rFonts w:ascii="Times New Roman" w:hAnsi="Times New Roman" w:cs="Times New Roman"/>
        </w:rPr>
        <w:t xml:space="preserve">- </w:t>
      </w:r>
    </w:p>
    <w:p w14:paraId="614AC5EB" w14:textId="3B718D8B" w:rsidR="008B5ED9" w:rsidRPr="00BC1CA2" w:rsidRDefault="0088217F" w:rsidP="0088217F">
      <w:pPr>
        <w:pStyle w:val="ListParagraph"/>
        <w:numPr>
          <w:ilvl w:val="0"/>
          <w:numId w:val="3"/>
        </w:numPr>
        <w:rPr>
          <w:rFonts w:ascii="Times New Roman" w:hAnsi="Times New Roman" w:cs="Times New Roman"/>
          <w:sz w:val="24"/>
          <w:szCs w:val="24"/>
        </w:rPr>
      </w:pPr>
      <w:r w:rsidRPr="00BC1CA2">
        <w:rPr>
          <w:rFonts w:ascii="Times New Roman" w:hAnsi="Times New Roman" w:cs="Times New Roman"/>
          <w:sz w:val="24"/>
          <w:szCs w:val="24"/>
        </w:rPr>
        <w:t>A</w:t>
      </w:r>
      <w:r w:rsidR="00352E00" w:rsidRPr="00BC1CA2">
        <w:rPr>
          <w:rFonts w:ascii="Times New Roman" w:hAnsi="Times New Roman" w:cs="Times New Roman"/>
          <w:sz w:val="24"/>
          <w:szCs w:val="24"/>
        </w:rPr>
        <w:t>ssist patient into supine or lateral position</w:t>
      </w:r>
      <w:r w:rsidR="008B5ED9" w:rsidRPr="00BC1CA2">
        <w:rPr>
          <w:rFonts w:ascii="Times New Roman" w:hAnsi="Times New Roman" w:cs="Times New Roman"/>
          <w:sz w:val="24"/>
          <w:szCs w:val="24"/>
        </w:rPr>
        <w:t xml:space="preserve"> </w:t>
      </w:r>
      <w:r w:rsidR="004B10A6" w:rsidRPr="00BC1CA2">
        <w:rPr>
          <w:rFonts w:ascii="Times New Roman" w:hAnsi="Times New Roman" w:cs="Times New Roman"/>
          <w:sz w:val="24"/>
          <w:szCs w:val="24"/>
        </w:rPr>
        <w:t>with knee</w:t>
      </w:r>
      <w:r w:rsidR="00ED4EA2" w:rsidRPr="00BC1CA2">
        <w:rPr>
          <w:rFonts w:ascii="Times New Roman" w:hAnsi="Times New Roman" w:cs="Times New Roman"/>
          <w:sz w:val="24"/>
          <w:szCs w:val="24"/>
        </w:rPr>
        <w:t xml:space="preserve"> and hip flexed to relax muscle. </w:t>
      </w:r>
    </w:p>
    <w:p w14:paraId="3B8EC6F5" w14:textId="157DC017" w:rsidR="0088217F" w:rsidRPr="00BC1CA2" w:rsidRDefault="0088217F" w:rsidP="0088217F">
      <w:pPr>
        <w:pStyle w:val="ListParagraph"/>
        <w:numPr>
          <w:ilvl w:val="0"/>
          <w:numId w:val="3"/>
        </w:numPr>
        <w:rPr>
          <w:rFonts w:ascii="Times New Roman" w:hAnsi="Times New Roman" w:cs="Times New Roman"/>
          <w:sz w:val="24"/>
          <w:szCs w:val="24"/>
        </w:rPr>
      </w:pPr>
      <w:r w:rsidRPr="00BC1CA2">
        <w:rPr>
          <w:rFonts w:ascii="Times New Roman" w:hAnsi="Times New Roman" w:cs="Times New Roman"/>
          <w:sz w:val="24"/>
          <w:szCs w:val="24"/>
        </w:rPr>
        <w:t xml:space="preserve">Use </w:t>
      </w:r>
      <w:r w:rsidR="00AE0444" w:rsidRPr="00BC1CA2">
        <w:rPr>
          <w:rFonts w:ascii="Times New Roman" w:hAnsi="Times New Roman" w:cs="Times New Roman"/>
          <w:sz w:val="24"/>
          <w:szCs w:val="24"/>
        </w:rPr>
        <w:t xml:space="preserve">your </w:t>
      </w:r>
      <w:r w:rsidR="00F94994" w:rsidRPr="00BC1CA2">
        <w:rPr>
          <w:rFonts w:ascii="Times New Roman" w:hAnsi="Times New Roman" w:cs="Times New Roman"/>
          <w:sz w:val="24"/>
          <w:szCs w:val="24"/>
        </w:rPr>
        <w:t>r</w:t>
      </w:r>
      <w:r w:rsidRPr="00BC1CA2">
        <w:rPr>
          <w:rFonts w:ascii="Times New Roman" w:hAnsi="Times New Roman" w:cs="Times New Roman"/>
          <w:sz w:val="24"/>
          <w:szCs w:val="24"/>
        </w:rPr>
        <w:t xml:space="preserve">ight hand for </w:t>
      </w:r>
      <w:r w:rsidR="00F94994" w:rsidRPr="00BC1CA2">
        <w:rPr>
          <w:rFonts w:ascii="Times New Roman" w:hAnsi="Times New Roman" w:cs="Times New Roman"/>
          <w:sz w:val="24"/>
          <w:szCs w:val="24"/>
        </w:rPr>
        <w:t>l</w:t>
      </w:r>
      <w:r w:rsidRPr="00BC1CA2">
        <w:rPr>
          <w:rFonts w:ascii="Times New Roman" w:hAnsi="Times New Roman" w:cs="Times New Roman"/>
          <w:sz w:val="24"/>
          <w:szCs w:val="24"/>
        </w:rPr>
        <w:t xml:space="preserve">eft </w:t>
      </w:r>
      <w:r w:rsidR="00F94994" w:rsidRPr="00BC1CA2">
        <w:rPr>
          <w:rFonts w:ascii="Times New Roman" w:hAnsi="Times New Roman" w:cs="Times New Roman"/>
          <w:sz w:val="24"/>
          <w:szCs w:val="24"/>
        </w:rPr>
        <w:t>hip</w:t>
      </w:r>
      <w:r w:rsidRPr="00BC1CA2">
        <w:rPr>
          <w:rFonts w:ascii="Times New Roman" w:hAnsi="Times New Roman" w:cs="Times New Roman"/>
          <w:sz w:val="24"/>
          <w:szCs w:val="24"/>
        </w:rPr>
        <w:t xml:space="preserve"> and </w:t>
      </w:r>
      <w:r w:rsidR="00F94994" w:rsidRPr="00BC1CA2">
        <w:rPr>
          <w:rFonts w:ascii="Times New Roman" w:hAnsi="Times New Roman" w:cs="Times New Roman"/>
          <w:sz w:val="24"/>
          <w:szCs w:val="24"/>
        </w:rPr>
        <w:t>l</w:t>
      </w:r>
      <w:r w:rsidRPr="00BC1CA2">
        <w:rPr>
          <w:rFonts w:ascii="Times New Roman" w:hAnsi="Times New Roman" w:cs="Times New Roman"/>
          <w:sz w:val="24"/>
          <w:szCs w:val="24"/>
        </w:rPr>
        <w:t xml:space="preserve">eft hand for </w:t>
      </w:r>
      <w:r w:rsidR="00F94994" w:rsidRPr="00BC1CA2">
        <w:rPr>
          <w:rFonts w:ascii="Times New Roman" w:hAnsi="Times New Roman" w:cs="Times New Roman"/>
          <w:sz w:val="24"/>
          <w:szCs w:val="24"/>
        </w:rPr>
        <w:t>r</w:t>
      </w:r>
      <w:r w:rsidRPr="00BC1CA2">
        <w:rPr>
          <w:rFonts w:ascii="Times New Roman" w:hAnsi="Times New Roman" w:cs="Times New Roman"/>
          <w:sz w:val="24"/>
          <w:szCs w:val="24"/>
        </w:rPr>
        <w:t xml:space="preserve">ight </w:t>
      </w:r>
      <w:r w:rsidR="00F94994" w:rsidRPr="00BC1CA2">
        <w:rPr>
          <w:rFonts w:ascii="Times New Roman" w:hAnsi="Times New Roman" w:cs="Times New Roman"/>
          <w:sz w:val="24"/>
          <w:szCs w:val="24"/>
        </w:rPr>
        <w:t>hip</w:t>
      </w:r>
      <w:r w:rsidR="00AE0444" w:rsidRPr="00BC1CA2">
        <w:rPr>
          <w:rFonts w:ascii="Times New Roman" w:hAnsi="Times New Roman" w:cs="Times New Roman"/>
          <w:sz w:val="24"/>
          <w:szCs w:val="24"/>
        </w:rPr>
        <w:t xml:space="preserve"> and place your palm on the greater trochanter</w:t>
      </w:r>
      <w:r w:rsidR="00587DD4" w:rsidRPr="00BC1CA2">
        <w:rPr>
          <w:rFonts w:ascii="Times New Roman" w:hAnsi="Times New Roman" w:cs="Times New Roman"/>
          <w:sz w:val="24"/>
          <w:szCs w:val="24"/>
        </w:rPr>
        <w:t xml:space="preserve"> of the hip with wrist perpendicular to </w:t>
      </w:r>
      <w:r w:rsidR="00837853" w:rsidRPr="00BC1CA2">
        <w:rPr>
          <w:rFonts w:ascii="Times New Roman" w:hAnsi="Times New Roman" w:cs="Times New Roman"/>
          <w:sz w:val="24"/>
          <w:szCs w:val="24"/>
        </w:rPr>
        <w:t xml:space="preserve">femur. </w:t>
      </w:r>
    </w:p>
    <w:p w14:paraId="43704DEF" w14:textId="7C54E84B" w:rsidR="00946600" w:rsidRPr="00BC1CA2" w:rsidRDefault="00946600" w:rsidP="0088217F">
      <w:pPr>
        <w:pStyle w:val="ListParagraph"/>
        <w:numPr>
          <w:ilvl w:val="0"/>
          <w:numId w:val="3"/>
        </w:numPr>
        <w:rPr>
          <w:rFonts w:ascii="Times New Roman" w:hAnsi="Times New Roman" w:cs="Times New Roman"/>
          <w:sz w:val="24"/>
          <w:szCs w:val="24"/>
        </w:rPr>
      </w:pPr>
      <w:r w:rsidRPr="00BC1CA2">
        <w:rPr>
          <w:rFonts w:ascii="Times New Roman" w:hAnsi="Times New Roman" w:cs="Times New Roman"/>
          <w:sz w:val="24"/>
          <w:szCs w:val="24"/>
        </w:rPr>
        <w:t>Then move your thumb toward the patient’s groin and your index finger toward the anterior superior iliac spine.</w:t>
      </w:r>
    </w:p>
    <w:p w14:paraId="4CDE0C41" w14:textId="3CAC474C" w:rsidR="000C5EC2" w:rsidRPr="00BC1CA2" w:rsidRDefault="000C5EC2" w:rsidP="0088217F">
      <w:pPr>
        <w:pStyle w:val="ListParagraph"/>
        <w:numPr>
          <w:ilvl w:val="0"/>
          <w:numId w:val="3"/>
        </w:numPr>
        <w:rPr>
          <w:rFonts w:ascii="Times New Roman" w:hAnsi="Times New Roman" w:cs="Times New Roman"/>
          <w:sz w:val="24"/>
          <w:szCs w:val="24"/>
        </w:rPr>
      </w:pPr>
      <w:r w:rsidRPr="00BC1CA2">
        <w:rPr>
          <w:rFonts w:ascii="Times New Roman" w:hAnsi="Times New Roman" w:cs="Times New Roman"/>
          <w:sz w:val="24"/>
          <w:szCs w:val="24"/>
        </w:rPr>
        <w:t>Extend or open your middle finger back along the iliac crest toward the patient’s buttock.</w:t>
      </w:r>
    </w:p>
    <w:p w14:paraId="77B169A6" w14:textId="6E449996" w:rsidR="00892DDA" w:rsidRPr="00BC1CA2" w:rsidRDefault="00892DDA" w:rsidP="0088217F">
      <w:pPr>
        <w:pStyle w:val="ListParagraph"/>
        <w:numPr>
          <w:ilvl w:val="0"/>
          <w:numId w:val="3"/>
        </w:numPr>
        <w:rPr>
          <w:rFonts w:ascii="Times New Roman" w:hAnsi="Times New Roman" w:cs="Times New Roman"/>
          <w:sz w:val="24"/>
          <w:szCs w:val="24"/>
        </w:rPr>
      </w:pPr>
      <w:r w:rsidRPr="00BC1CA2">
        <w:rPr>
          <w:rFonts w:ascii="Times New Roman" w:hAnsi="Times New Roman" w:cs="Times New Roman"/>
          <w:sz w:val="24"/>
          <w:szCs w:val="24"/>
        </w:rPr>
        <w:t>The index finger, middle finger, and iliac crest form a V-shaped triangle, with the injection site in the center of the triangle</w:t>
      </w:r>
      <w:r w:rsidR="00A7420F" w:rsidRPr="00BC1CA2">
        <w:rPr>
          <w:rFonts w:ascii="Times New Roman" w:hAnsi="Times New Roman" w:cs="Times New Roman"/>
          <w:sz w:val="24"/>
          <w:szCs w:val="24"/>
        </w:rPr>
        <w:t>.</w:t>
      </w:r>
    </w:p>
    <w:p w14:paraId="537611F2" w14:textId="57355F12" w:rsidR="00E6793A" w:rsidRPr="00BC1CA2" w:rsidRDefault="00E6793A" w:rsidP="00BE62C4">
      <w:pPr>
        <w:pStyle w:val="Heading2"/>
        <w:rPr>
          <w:rFonts w:ascii="Times New Roman" w:hAnsi="Times New Roman" w:cs="Times New Roman"/>
        </w:rPr>
      </w:pPr>
      <w:bookmarkStart w:id="3" w:name="_To_locate_site_1"/>
      <w:bookmarkEnd w:id="3"/>
      <w:r w:rsidRPr="00BC1CA2">
        <w:rPr>
          <w:rFonts w:ascii="Times New Roman" w:hAnsi="Times New Roman" w:cs="Times New Roman"/>
        </w:rPr>
        <w:lastRenderedPageBreak/>
        <w:t>To locate site using “G” method-</w:t>
      </w:r>
    </w:p>
    <w:p w14:paraId="53DE92FD" w14:textId="77777777" w:rsidR="00D315DE" w:rsidRPr="00BC1CA2" w:rsidRDefault="00E258AF" w:rsidP="00CC02FB">
      <w:pPr>
        <w:pStyle w:val="ListParagraph"/>
        <w:numPr>
          <w:ilvl w:val="0"/>
          <w:numId w:val="4"/>
        </w:numPr>
        <w:rPr>
          <w:rFonts w:ascii="Times New Roman" w:hAnsi="Times New Roman" w:cs="Times New Roman"/>
          <w:sz w:val="24"/>
          <w:szCs w:val="24"/>
        </w:rPr>
      </w:pPr>
      <w:r w:rsidRPr="00BC1CA2">
        <w:rPr>
          <w:rFonts w:ascii="Times New Roman" w:hAnsi="Times New Roman" w:cs="Times New Roman"/>
          <w:sz w:val="24"/>
          <w:szCs w:val="24"/>
        </w:rPr>
        <w:t xml:space="preserve">With a patient in the side-lying position, you reference three bone prominences and draw imaginary lines between the ends of the bones. </w:t>
      </w:r>
    </w:p>
    <w:p w14:paraId="4AC60CAF" w14:textId="77777777" w:rsidR="00D315DE" w:rsidRPr="00BC1CA2" w:rsidRDefault="007F0CD8" w:rsidP="00D315DE">
      <w:pPr>
        <w:pStyle w:val="ListParagraph"/>
        <w:numPr>
          <w:ilvl w:val="0"/>
          <w:numId w:val="4"/>
        </w:numPr>
        <w:rPr>
          <w:rFonts w:ascii="Times New Roman" w:hAnsi="Times New Roman" w:cs="Times New Roman"/>
          <w:sz w:val="24"/>
          <w:szCs w:val="24"/>
        </w:rPr>
      </w:pPr>
      <w:r w:rsidRPr="00BC1CA2">
        <w:rPr>
          <w:rFonts w:ascii="Times New Roman" w:hAnsi="Times New Roman" w:cs="Times New Roman"/>
          <w:sz w:val="24"/>
          <w:szCs w:val="24"/>
        </w:rPr>
        <w:t>Imagine</w:t>
      </w:r>
      <w:r w:rsidR="00E258AF" w:rsidRPr="00BC1CA2">
        <w:rPr>
          <w:rFonts w:ascii="Times New Roman" w:hAnsi="Times New Roman" w:cs="Times New Roman"/>
          <w:sz w:val="24"/>
          <w:szCs w:val="24"/>
        </w:rPr>
        <w:t xml:space="preserve"> lines drawn from the patient’s greater trochanter to the iliac crest, and then to the anterosuperior iliac spine, and from the greater trochanter to the anterosuperior iliac spine. Thus, a triangle is created by the imaginary lines. </w:t>
      </w:r>
    </w:p>
    <w:p w14:paraId="6BAD6F18" w14:textId="77777777" w:rsidR="00A97632" w:rsidRPr="00BC1CA2" w:rsidRDefault="00E258AF" w:rsidP="00D315DE">
      <w:pPr>
        <w:pStyle w:val="ListParagraph"/>
        <w:numPr>
          <w:ilvl w:val="0"/>
          <w:numId w:val="4"/>
        </w:numPr>
        <w:rPr>
          <w:rFonts w:ascii="Times New Roman" w:hAnsi="Times New Roman" w:cs="Times New Roman"/>
          <w:sz w:val="24"/>
          <w:szCs w:val="24"/>
        </w:rPr>
      </w:pPr>
      <w:r w:rsidRPr="00BC1CA2">
        <w:rPr>
          <w:rFonts w:ascii="Times New Roman" w:hAnsi="Times New Roman" w:cs="Times New Roman"/>
          <w:sz w:val="24"/>
          <w:szCs w:val="24"/>
        </w:rPr>
        <w:t>After that, draw median lines from every single corner of triangle to the opposite side.</w:t>
      </w:r>
    </w:p>
    <w:p w14:paraId="3A89E52F" w14:textId="2BBF79B9" w:rsidR="00CC02FB" w:rsidRPr="00BC1CA2" w:rsidRDefault="00E258AF" w:rsidP="00D315DE">
      <w:pPr>
        <w:pStyle w:val="ListParagraph"/>
        <w:numPr>
          <w:ilvl w:val="0"/>
          <w:numId w:val="4"/>
        </w:numPr>
        <w:rPr>
          <w:rFonts w:ascii="Times New Roman" w:hAnsi="Times New Roman" w:cs="Times New Roman"/>
          <w:sz w:val="24"/>
          <w:szCs w:val="24"/>
        </w:rPr>
      </w:pPr>
      <w:r w:rsidRPr="00BC1CA2">
        <w:rPr>
          <w:rFonts w:ascii="Times New Roman" w:hAnsi="Times New Roman" w:cs="Times New Roman"/>
          <w:sz w:val="24"/>
          <w:szCs w:val="24"/>
        </w:rPr>
        <w:t>The convergence point of the three median lines is the center for the triangle, the needle entry point for IM injections.</w:t>
      </w:r>
    </w:p>
    <w:p w14:paraId="313657C9" w14:textId="77777777" w:rsidR="002176AA" w:rsidRPr="00BC1CA2" w:rsidRDefault="002176AA" w:rsidP="002176AA">
      <w:pPr>
        <w:pStyle w:val="ListParagraph"/>
        <w:rPr>
          <w:rFonts w:ascii="Times New Roman" w:hAnsi="Times New Roman" w:cs="Times New Roman"/>
          <w:sz w:val="24"/>
          <w:szCs w:val="24"/>
        </w:rPr>
      </w:pPr>
    </w:p>
    <w:p w14:paraId="0920DF55" w14:textId="6F7C5C5F" w:rsidR="006C2EDA" w:rsidRPr="00BC1CA2" w:rsidRDefault="00A7420F" w:rsidP="00EB0E4A">
      <w:pPr>
        <w:pStyle w:val="ListParagraph"/>
        <w:jc w:val="center"/>
        <w:rPr>
          <w:rFonts w:ascii="Times New Roman" w:hAnsi="Times New Roman" w:cs="Times New Roman"/>
          <w:sz w:val="24"/>
          <w:szCs w:val="24"/>
        </w:rPr>
      </w:pPr>
      <w:r w:rsidRPr="00BC1CA2">
        <w:rPr>
          <w:rFonts w:ascii="Times New Roman" w:hAnsi="Times New Roman" w:cs="Times New Roman"/>
          <w:noProof/>
        </w:rPr>
        <w:drawing>
          <wp:inline distT="0" distB="0" distL="0" distR="0" wp14:anchorId="37C41568" wp14:editId="4DE6C2C6">
            <wp:extent cx="2796540" cy="15316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7326" cy="1537527"/>
                    </a:xfrm>
                    <a:prstGeom prst="rect">
                      <a:avLst/>
                    </a:prstGeom>
                    <a:noFill/>
                    <a:ln>
                      <a:noFill/>
                    </a:ln>
                  </pic:spPr>
                </pic:pic>
              </a:graphicData>
            </a:graphic>
          </wp:inline>
        </w:drawing>
      </w:r>
      <w:r w:rsidR="006C2EDA" w:rsidRPr="00BC1CA2">
        <w:rPr>
          <w:rFonts w:ascii="Times New Roman" w:hAnsi="Times New Roman" w:cs="Times New Roman"/>
          <w:noProof/>
        </w:rPr>
        <w:drawing>
          <wp:inline distT="0" distB="0" distL="0" distR="0" wp14:anchorId="3F28D02B" wp14:editId="6EC9C711">
            <wp:extent cx="2672715"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5104" cy="1536766"/>
                    </a:xfrm>
                    <a:prstGeom prst="rect">
                      <a:avLst/>
                    </a:prstGeom>
                    <a:noFill/>
                    <a:ln>
                      <a:noFill/>
                    </a:ln>
                  </pic:spPr>
                </pic:pic>
              </a:graphicData>
            </a:graphic>
          </wp:inline>
        </w:drawing>
      </w:r>
    </w:p>
    <w:p w14:paraId="23D4195A" w14:textId="77777777" w:rsidR="00945AE6" w:rsidRPr="00BC1CA2" w:rsidRDefault="00945AE6" w:rsidP="008B5ED9">
      <w:pPr>
        <w:rPr>
          <w:rFonts w:ascii="Times New Roman" w:hAnsi="Times New Roman" w:cs="Times New Roman"/>
          <w:b/>
          <w:bCs/>
          <w:sz w:val="24"/>
          <w:szCs w:val="24"/>
        </w:rPr>
      </w:pPr>
    </w:p>
    <w:p w14:paraId="4432387D" w14:textId="2702E26D" w:rsidR="00667D2C" w:rsidRPr="00BC1CA2" w:rsidRDefault="008B5ED9" w:rsidP="005435CA">
      <w:pPr>
        <w:pStyle w:val="Heading1"/>
        <w:rPr>
          <w:rFonts w:ascii="Times New Roman" w:hAnsi="Times New Roman" w:cs="Times New Roman"/>
        </w:rPr>
      </w:pPr>
      <w:bookmarkStart w:id="4" w:name="_Deltoid_muscle:"/>
      <w:bookmarkEnd w:id="4"/>
      <w:r w:rsidRPr="00BC1CA2">
        <w:rPr>
          <w:rFonts w:ascii="Times New Roman" w:hAnsi="Times New Roman" w:cs="Times New Roman"/>
        </w:rPr>
        <w:t>Deltoid muscle</w:t>
      </w:r>
      <w:r w:rsidR="005435CA" w:rsidRPr="00BC1CA2">
        <w:rPr>
          <w:rFonts w:ascii="Times New Roman" w:hAnsi="Times New Roman" w:cs="Times New Roman"/>
        </w:rPr>
        <w:t>:</w:t>
      </w:r>
    </w:p>
    <w:p w14:paraId="19CD0CBE" w14:textId="77777777" w:rsidR="00977890" w:rsidRPr="00BC1CA2" w:rsidRDefault="00E306FE" w:rsidP="008B5ED9">
      <w:pPr>
        <w:rPr>
          <w:rFonts w:ascii="Times New Roman" w:hAnsi="Times New Roman" w:cs="Times New Roman"/>
          <w:sz w:val="24"/>
          <w:szCs w:val="24"/>
        </w:rPr>
      </w:pPr>
      <w:r w:rsidRPr="00BC1CA2">
        <w:rPr>
          <w:rFonts w:ascii="Times New Roman" w:hAnsi="Times New Roman" w:cs="Times New Roman"/>
          <w:sz w:val="24"/>
          <w:szCs w:val="24"/>
        </w:rPr>
        <w:t xml:space="preserve">The deltoid muscle </w:t>
      </w:r>
      <w:r w:rsidR="008B5ED9" w:rsidRPr="00BC1CA2">
        <w:rPr>
          <w:rFonts w:ascii="Times New Roman" w:hAnsi="Times New Roman" w:cs="Times New Roman"/>
          <w:sz w:val="24"/>
          <w:szCs w:val="24"/>
        </w:rPr>
        <w:t xml:space="preserve">is easily accessible, but the muscle is not well developed in many adults. There is potential for injury because the axillary, radial, brachial, and ulnar nerves and the brachial artery lie within the upper arm under the triceps and along the humerus. </w:t>
      </w:r>
    </w:p>
    <w:p w14:paraId="2FB36E70" w14:textId="77777777" w:rsidR="00977890" w:rsidRPr="00BC1CA2" w:rsidRDefault="00977890" w:rsidP="008B5ED9">
      <w:pPr>
        <w:rPr>
          <w:rFonts w:ascii="Times New Roman" w:hAnsi="Times New Roman" w:cs="Times New Roman"/>
          <w:sz w:val="24"/>
          <w:szCs w:val="24"/>
        </w:rPr>
      </w:pPr>
      <w:r w:rsidRPr="00BC1CA2">
        <w:rPr>
          <w:rFonts w:ascii="Times New Roman" w:hAnsi="Times New Roman" w:cs="Times New Roman"/>
          <w:sz w:val="24"/>
          <w:szCs w:val="24"/>
        </w:rPr>
        <w:t xml:space="preserve">Locate the deltoid muscle by fully exposing the patient’s upper arm and shoulder and asking the patient to relax the arm at the side or by supporting the patient’s arm and flexing the elbow. Do not roll up any tight-fitting sleeve. </w:t>
      </w:r>
    </w:p>
    <w:p w14:paraId="67CD3BFD" w14:textId="646AECDC" w:rsidR="005A51ED" w:rsidRPr="00BC1CA2" w:rsidRDefault="00977890" w:rsidP="008B5ED9">
      <w:pPr>
        <w:rPr>
          <w:rFonts w:ascii="Times New Roman" w:hAnsi="Times New Roman" w:cs="Times New Roman"/>
          <w:sz w:val="24"/>
          <w:szCs w:val="24"/>
        </w:rPr>
      </w:pPr>
      <w:r w:rsidRPr="00BC1CA2">
        <w:rPr>
          <w:rFonts w:ascii="Times New Roman" w:hAnsi="Times New Roman" w:cs="Times New Roman"/>
          <w:sz w:val="24"/>
          <w:szCs w:val="24"/>
        </w:rPr>
        <w:t>Palpate the lower edge of the acromion process, which forms the base of a triangle in line with the midpoint of the lateral aspect of the upper arm. The injection site is three finger widths below the acromion process</w:t>
      </w:r>
      <w:r w:rsidR="00765C67" w:rsidRPr="00BC1CA2">
        <w:rPr>
          <w:rFonts w:ascii="Times New Roman" w:hAnsi="Times New Roman" w:cs="Times New Roman"/>
          <w:sz w:val="24"/>
          <w:szCs w:val="24"/>
        </w:rPr>
        <w:t>.</w:t>
      </w:r>
    </w:p>
    <w:p w14:paraId="295CF585" w14:textId="1758168E" w:rsidR="00AB34BF" w:rsidRPr="00BC1CA2" w:rsidRDefault="005A51ED" w:rsidP="008B5ED9">
      <w:pPr>
        <w:rPr>
          <w:rFonts w:ascii="Times New Roman" w:hAnsi="Times New Roman" w:cs="Times New Roman"/>
          <w:sz w:val="24"/>
          <w:szCs w:val="24"/>
        </w:rPr>
      </w:pPr>
      <w:r w:rsidRPr="00BC1CA2">
        <w:rPr>
          <w:rFonts w:ascii="Times New Roman" w:hAnsi="Times New Roman" w:cs="Times New Roman"/>
          <w:b/>
          <w:bCs/>
          <w:sz w:val="24"/>
          <w:szCs w:val="24"/>
        </w:rPr>
        <w:t>Note:</w:t>
      </w:r>
      <w:r w:rsidRPr="00BC1CA2">
        <w:rPr>
          <w:rFonts w:ascii="Times New Roman" w:hAnsi="Times New Roman" w:cs="Times New Roman"/>
          <w:sz w:val="24"/>
          <w:szCs w:val="24"/>
        </w:rPr>
        <w:t xml:space="preserve"> </w:t>
      </w:r>
      <w:r w:rsidR="008B5ED9" w:rsidRPr="00BC1CA2">
        <w:rPr>
          <w:rFonts w:ascii="Times New Roman" w:hAnsi="Times New Roman" w:cs="Times New Roman"/>
          <w:sz w:val="24"/>
          <w:szCs w:val="24"/>
          <w:highlight w:val="yellow"/>
        </w:rPr>
        <w:t>Use this site for small medication volumes (2 mL or less)</w:t>
      </w:r>
      <w:r w:rsidRPr="00BC1CA2">
        <w:rPr>
          <w:rFonts w:ascii="Times New Roman" w:hAnsi="Times New Roman" w:cs="Times New Roman"/>
          <w:sz w:val="24"/>
          <w:szCs w:val="24"/>
          <w:highlight w:val="yellow"/>
        </w:rPr>
        <w:t>.</w:t>
      </w:r>
    </w:p>
    <w:p w14:paraId="35C84C4A" w14:textId="2430E460" w:rsidR="008D060A" w:rsidRPr="00BC1CA2" w:rsidRDefault="008D060A" w:rsidP="00EB0E4A">
      <w:pPr>
        <w:jc w:val="center"/>
        <w:rPr>
          <w:rFonts w:ascii="Times New Roman" w:hAnsi="Times New Roman" w:cs="Times New Roman"/>
          <w:sz w:val="24"/>
          <w:szCs w:val="24"/>
        </w:rPr>
      </w:pPr>
      <w:r w:rsidRPr="00BC1CA2">
        <w:rPr>
          <w:rFonts w:ascii="Times New Roman" w:hAnsi="Times New Roman" w:cs="Times New Roman"/>
          <w:noProof/>
        </w:rPr>
        <w:drawing>
          <wp:inline distT="0" distB="0" distL="0" distR="0" wp14:anchorId="1FC2D0D1" wp14:editId="03D30E8E">
            <wp:extent cx="2780030" cy="1722120"/>
            <wp:effectExtent l="0" t="0" r="1270" b="0"/>
            <wp:docPr id="6" name="Picture 6" descr="Full size image for 'Parenteral med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ull size image for 'Parenteral medicati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3055" cy="1742578"/>
                    </a:xfrm>
                    <a:prstGeom prst="rect">
                      <a:avLst/>
                    </a:prstGeom>
                    <a:noFill/>
                    <a:ln>
                      <a:noFill/>
                    </a:ln>
                  </pic:spPr>
                </pic:pic>
              </a:graphicData>
            </a:graphic>
          </wp:inline>
        </w:drawing>
      </w:r>
      <w:r w:rsidR="00802874" w:rsidRPr="00BC1CA2">
        <w:rPr>
          <w:rFonts w:ascii="Times New Roman" w:hAnsi="Times New Roman" w:cs="Times New Roman"/>
          <w:noProof/>
        </w:rPr>
        <w:t xml:space="preserve"> </w:t>
      </w:r>
      <w:r w:rsidR="00802874" w:rsidRPr="00BC1CA2">
        <w:rPr>
          <w:rFonts w:ascii="Times New Roman" w:hAnsi="Times New Roman" w:cs="Times New Roman"/>
          <w:noProof/>
        </w:rPr>
        <w:drawing>
          <wp:inline distT="0" distB="0" distL="0" distR="0" wp14:anchorId="4676A440" wp14:editId="7953182A">
            <wp:extent cx="1988820" cy="17602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993540" cy="1764397"/>
                    </a:xfrm>
                    <a:prstGeom prst="rect">
                      <a:avLst/>
                    </a:prstGeom>
                    <a:noFill/>
                    <a:ln>
                      <a:noFill/>
                    </a:ln>
                  </pic:spPr>
                </pic:pic>
              </a:graphicData>
            </a:graphic>
          </wp:inline>
        </w:drawing>
      </w:r>
    </w:p>
    <w:p w14:paraId="56A67277" w14:textId="30DB66EE" w:rsidR="002C533F" w:rsidRPr="00BC1CA2" w:rsidRDefault="008B5ED9" w:rsidP="00EB0E4A">
      <w:pPr>
        <w:pStyle w:val="Heading1"/>
      </w:pPr>
      <w:bookmarkStart w:id="5" w:name="_Vastus_lateralis_muscle:"/>
      <w:bookmarkEnd w:id="5"/>
      <w:r w:rsidRPr="00BC1CA2">
        <w:lastRenderedPageBreak/>
        <w:t>Vastus lateralis muscle</w:t>
      </w:r>
      <w:r w:rsidR="000D5242" w:rsidRPr="00BC1CA2">
        <w:t>:</w:t>
      </w:r>
    </w:p>
    <w:p w14:paraId="03554929" w14:textId="77777777" w:rsidR="00B50A2C" w:rsidRPr="00BC1CA2" w:rsidRDefault="00E1454A" w:rsidP="008B5ED9">
      <w:pPr>
        <w:rPr>
          <w:rFonts w:ascii="Times New Roman" w:hAnsi="Times New Roman" w:cs="Times New Roman"/>
          <w:sz w:val="24"/>
          <w:szCs w:val="24"/>
        </w:rPr>
      </w:pPr>
      <w:r w:rsidRPr="00BC1CA2">
        <w:rPr>
          <w:rFonts w:ascii="Times New Roman" w:hAnsi="Times New Roman" w:cs="Times New Roman"/>
          <w:sz w:val="24"/>
          <w:szCs w:val="24"/>
        </w:rPr>
        <w:t>The vastus lateralis muscle is</w:t>
      </w:r>
      <w:r w:rsidR="008B5ED9" w:rsidRPr="00BC1CA2">
        <w:rPr>
          <w:rFonts w:ascii="Times New Roman" w:hAnsi="Times New Roman" w:cs="Times New Roman"/>
          <w:sz w:val="24"/>
          <w:szCs w:val="24"/>
        </w:rPr>
        <w:t xml:space="preserve"> another injection site used in adults and is an alternate site for administration of medication or biologics (e.g., immunizations) to infants, toddlers, and children</w:t>
      </w:r>
      <w:r w:rsidR="00561560" w:rsidRPr="00BC1CA2">
        <w:rPr>
          <w:rFonts w:ascii="Times New Roman" w:hAnsi="Times New Roman" w:cs="Times New Roman"/>
          <w:sz w:val="24"/>
          <w:szCs w:val="24"/>
        </w:rPr>
        <w:t>.</w:t>
      </w:r>
      <w:r w:rsidR="009C3F38" w:rsidRPr="00BC1CA2">
        <w:rPr>
          <w:rFonts w:ascii="Times New Roman" w:hAnsi="Times New Roman" w:cs="Times New Roman"/>
          <w:sz w:val="24"/>
          <w:szCs w:val="24"/>
        </w:rPr>
        <w:t xml:space="preserve">  </w:t>
      </w:r>
    </w:p>
    <w:p w14:paraId="66DFB114" w14:textId="77777777" w:rsidR="002D6F76" w:rsidRPr="00BC1CA2" w:rsidRDefault="009C3F38" w:rsidP="008B5ED9">
      <w:pPr>
        <w:rPr>
          <w:rFonts w:ascii="Times New Roman" w:hAnsi="Times New Roman" w:cs="Times New Roman"/>
          <w:sz w:val="24"/>
          <w:szCs w:val="24"/>
        </w:rPr>
      </w:pPr>
      <w:r w:rsidRPr="00BC1CA2">
        <w:rPr>
          <w:rFonts w:ascii="Times New Roman" w:hAnsi="Times New Roman" w:cs="Times New Roman"/>
          <w:sz w:val="24"/>
          <w:szCs w:val="24"/>
        </w:rPr>
        <w:t xml:space="preserve">It extends in an adult from a hand breadth above the knee to a hand breadth below the greater trochanter of the femur. </w:t>
      </w:r>
      <w:r w:rsidRPr="00BC1CA2">
        <w:rPr>
          <w:rFonts w:ascii="Times New Roman" w:hAnsi="Times New Roman" w:cs="Times New Roman"/>
          <w:sz w:val="24"/>
          <w:szCs w:val="24"/>
          <w:highlight w:val="yellow"/>
        </w:rPr>
        <w:t>Use the middle third of the muscle for injection.</w:t>
      </w:r>
      <w:r w:rsidRPr="00BC1CA2">
        <w:rPr>
          <w:rFonts w:ascii="Times New Roman" w:hAnsi="Times New Roman" w:cs="Times New Roman"/>
          <w:sz w:val="24"/>
          <w:szCs w:val="24"/>
        </w:rPr>
        <w:t xml:space="preserve"> The width of the muscle usually extends from the midline of the thigh to the midline of the outer side of the thigh. </w:t>
      </w:r>
    </w:p>
    <w:p w14:paraId="49D26C5E" w14:textId="77777777" w:rsidR="002D6F76" w:rsidRPr="00BC1CA2" w:rsidRDefault="009C3F38" w:rsidP="008B5ED9">
      <w:pPr>
        <w:rPr>
          <w:rFonts w:ascii="Times New Roman" w:hAnsi="Times New Roman" w:cs="Times New Roman"/>
          <w:sz w:val="24"/>
          <w:szCs w:val="24"/>
        </w:rPr>
      </w:pPr>
      <w:r w:rsidRPr="00BC1CA2">
        <w:rPr>
          <w:rFonts w:ascii="Times New Roman" w:hAnsi="Times New Roman" w:cs="Times New Roman"/>
          <w:sz w:val="24"/>
          <w:szCs w:val="24"/>
        </w:rPr>
        <w:t xml:space="preserve">With young children or frail patients, it helps to grasp the body of the muscle during injection to be sure that the medication is deposited in muscle tissue. </w:t>
      </w:r>
    </w:p>
    <w:p w14:paraId="121A70F9" w14:textId="1552FD0B" w:rsidR="008B5ED9" w:rsidRPr="00BC1CA2" w:rsidRDefault="009C3F38" w:rsidP="008B5ED9">
      <w:pPr>
        <w:rPr>
          <w:rFonts w:ascii="Times New Roman" w:hAnsi="Times New Roman" w:cs="Times New Roman"/>
          <w:sz w:val="24"/>
          <w:szCs w:val="24"/>
        </w:rPr>
      </w:pPr>
      <w:r w:rsidRPr="00BC1CA2">
        <w:rPr>
          <w:rFonts w:ascii="Times New Roman" w:hAnsi="Times New Roman" w:cs="Times New Roman"/>
          <w:sz w:val="24"/>
          <w:szCs w:val="24"/>
        </w:rPr>
        <w:t xml:space="preserve">To help relax the muscle, ask the patient to lie flat with the knee slightly flexed and foot externally rotated or to assume a sitting </w:t>
      </w:r>
      <w:r w:rsidR="00476022" w:rsidRPr="00BC1CA2">
        <w:rPr>
          <w:rFonts w:ascii="Times New Roman" w:hAnsi="Times New Roman" w:cs="Times New Roman"/>
          <w:sz w:val="24"/>
          <w:szCs w:val="24"/>
        </w:rPr>
        <w:t>position.</w:t>
      </w:r>
    </w:p>
    <w:p w14:paraId="4EC55AC9" w14:textId="5579F80F" w:rsidR="00410894" w:rsidRPr="00BC1CA2" w:rsidRDefault="00410894" w:rsidP="008B5ED9">
      <w:pPr>
        <w:rPr>
          <w:rFonts w:ascii="Times New Roman" w:hAnsi="Times New Roman" w:cs="Times New Roman"/>
          <w:sz w:val="24"/>
          <w:szCs w:val="24"/>
        </w:rPr>
      </w:pPr>
      <w:r w:rsidRPr="00BC1CA2">
        <w:rPr>
          <w:rFonts w:ascii="Times New Roman" w:hAnsi="Times New Roman" w:cs="Times New Roman"/>
          <w:noProof/>
        </w:rPr>
        <w:drawing>
          <wp:inline distT="0" distB="0" distL="0" distR="0" wp14:anchorId="2E89FCEB" wp14:editId="5E325A31">
            <wp:extent cx="2628900" cy="1886011"/>
            <wp:effectExtent l="0" t="0" r="0" b="0"/>
            <wp:docPr id="4" name="Picture 4" descr="Full size image for 'Parenteral med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ll size image for 'Parenteral medicati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6087" cy="1891167"/>
                    </a:xfrm>
                    <a:prstGeom prst="rect">
                      <a:avLst/>
                    </a:prstGeom>
                    <a:noFill/>
                    <a:ln>
                      <a:noFill/>
                    </a:ln>
                  </pic:spPr>
                </pic:pic>
              </a:graphicData>
            </a:graphic>
          </wp:inline>
        </w:drawing>
      </w:r>
      <w:r w:rsidR="00345F81" w:rsidRPr="00BC1CA2">
        <w:rPr>
          <w:rFonts w:ascii="Times New Roman" w:hAnsi="Times New Roman" w:cs="Times New Roman"/>
          <w:noProof/>
          <w:sz w:val="24"/>
          <w:szCs w:val="24"/>
        </w:rPr>
        <w:drawing>
          <wp:inline distT="0" distB="0" distL="0" distR="0" wp14:anchorId="121F0FFD" wp14:editId="27950223">
            <wp:extent cx="3000341" cy="17513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9325"/>
                    <a:stretch/>
                  </pic:blipFill>
                  <pic:spPr bwMode="auto">
                    <a:xfrm>
                      <a:off x="0" y="0"/>
                      <a:ext cx="3030468" cy="1768915"/>
                    </a:xfrm>
                    <a:prstGeom prst="rect">
                      <a:avLst/>
                    </a:prstGeom>
                    <a:noFill/>
                    <a:ln>
                      <a:noFill/>
                    </a:ln>
                    <a:extLst>
                      <a:ext uri="{53640926-AAD7-44D8-BBD7-CCE9431645EC}">
                        <a14:shadowObscured xmlns:a14="http://schemas.microsoft.com/office/drawing/2010/main"/>
                      </a:ext>
                    </a:extLst>
                  </pic:spPr>
                </pic:pic>
              </a:graphicData>
            </a:graphic>
          </wp:inline>
        </w:drawing>
      </w:r>
    </w:p>
    <w:p w14:paraId="6D6FED6F" w14:textId="1A8BEB7A" w:rsidR="004715F0" w:rsidRPr="00BC1CA2" w:rsidRDefault="004715F0" w:rsidP="00EB0E4A">
      <w:pPr>
        <w:pStyle w:val="Heading1"/>
        <w:rPr>
          <w:rFonts w:eastAsiaTheme="minorHAnsi"/>
        </w:rPr>
      </w:pPr>
      <w:bookmarkStart w:id="6" w:name="_Z-Track_Method:"/>
      <w:bookmarkEnd w:id="6"/>
      <w:r w:rsidRPr="00BC1CA2">
        <w:rPr>
          <w:rFonts w:eastAsiaTheme="minorHAnsi"/>
        </w:rPr>
        <w:t xml:space="preserve">Z-Track Method: </w:t>
      </w:r>
    </w:p>
    <w:p w14:paraId="79F49FBA" w14:textId="77777777" w:rsidR="004715F0" w:rsidRPr="00BC1CA2" w:rsidRDefault="004715F0" w:rsidP="004715F0">
      <w:pPr>
        <w:rPr>
          <w:rFonts w:ascii="Times New Roman" w:hAnsi="Times New Roman" w:cs="Times New Roman"/>
          <w:sz w:val="24"/>
          <w:szCs w:val="24"/>
        </w:rPr>
      </w:pPr>
      <w:r w:rsidRPr="00BC1CA2">
        <w:rPr>
          <w:rFonts w:ascii="Times New Roman" w:hAnsi="Times New Roman" w:cs="Times New Roman"/>
          <w:sz w:val="24"/>
          <w:szCs w:val="24"/>
        </w:rPr>
        <w:t xml:space="preserve">The Z -track method, a technique for pulling the skin during an injection, is recommended for IM injections (Ayinde et al., 2021). It prevents leakage of medication into subcutaneous tissues, seals medication in the muscle, and minimizes irritation. </w:t>
      </w:r>
    </w:p>
    <w:p w14:paraId="38A08BB2" w14:textId="6C54FB6A" w:rsidR="004715F0" w:rsidRPr="00BC1CA2" w:rsidRDefault="004715F0" w:rsidP="004715F0">
      <w:pPr>
        <w:rPr>
          <w:rFonts w:ascii="Times New Roman" w:hAnsi="Times New Roman" w:cs="Times New Roman"/>
          <w:b/>
          <w:bCs/>
          <w:sz w:val="24"/>
          <w:szCs w:val="24"/>
        </w:rPr>
      </w:pPr>
      <w:r w:rsidRPr="00BC1CA2">
        <w:rPr>
          <w:rFonts w:ascii="Times New Roman" w:hAnsi="Times New Roman" w:cs="Times New Roman"/>
          <w:b/>
          <w:bCs/>
          <w:sz w:val="24"/>
          <w:szCs w:val="24"/>
        </w:rPr>
        <w:t>To use the Z -track method</w:t>
      </w:r>
      <w:r w:rsidR="000A4F6A">
        <w:rPr>
          <w:rFonts w:ascii="Times New Roman" w:hAnsi="Times New Roman" w:cs="Times New Roman"/>
          <w:b/>
          <w:bCs/>
          <w:sz w:val="24"/>
          <w:szCs w:val="24"/>
        </w:rPr>
        <w:t xml:space="preserve"> </w:t>
      </w:r>
      <w:r w:rsidR="000A4F6A">
        <w:rPr>
          <w:rFonts w:ascii="Times New Roman" w:hAnsi="Times New Roman" w:cs="Times New Roman"/>
          <w:sz w:val="24"/>
          <w:szCs w:val="24"/>
        </w:rPr>
        <w:t>(</w:t>
      </w:r>
      <w:proofErr w:type="gramStart"/>
      <w:r w:rsidR="000A4F6A">
        <w:rPr>
          <w:rFonts w:ascii="Times New Roman" w:hAnsi="Times New Roman" w:cs="Times New Roman"/>
          <w:sz w:val="24"/>
          <w:szCs w:val="24"/>
        </w:rPr>
        <w:t>most commonly</w:t>
      </w:r>
      <w:r w:rsidR="00DD260B">
        <w:rPr>
          <w:rFonts w:ascii="Times New Roman" w:hAnsi="Times New Roman" w:cs="Times New Roman"/>
          <w:sz w:val="24"/>
          <w:szCs w:val="24"/>
        </w:rPr>
        <w:t xml:space="preserve"> used</w:t>
      </w:r>
      <w:proofErr w:type="gramEnd"/>
      <w:r w:rsidR="000A4F6A">
        <w:rPr>
          <w:rFonts w:ascii="Times New Roman" w:hAnsi="Times New Roman" w:cs="Times New Roman"/>
          <w:sz w:val="24"/>
          <w:szCs w:val="24"/>
        </w:rPr>
        <w:t xml:space="preserve"> with ventrogluteal muscle injections)</w:t>
      </w:r>
      <w:r w:rsidRPr="00BC1CA2">
        <w:rPr>
          <w:rFonts w:ascii="Times New Roman" w:hAnsi="Times New Roman" w:cs="Times New Roman"/>
          <w:b/>
          <w:bCs/>
          <w:sz w:val="24"/>
          <w:szCs w:val="24"/>
        </w:rPr>
        <w:t>-</w:t>
      </w:r>
    </w:p>
    <w:p w14:paraId="021BFF83" w14:textId="77777777" w:rsidR="004715F0" w:rsidRPr="00BC1CA2" w:rsidRDefault="004715F0" w:rsidP="004715F0">
      <w:pPr>
        <w:pStyle w:val="ListParagraph"/>
        <w:numPr>
          <w:ilvl w:val="0"/>
          <w:numId w:val="8"/>
        </w:numPr>
        <w:rPr>
          <w:rFonts w:ascii="Times New Roman" w:hAnsi="Times New Roman" w:cs="Times New Roman"/>
          <w:sz w:val="24"/>
          <w:szCs w:val="24"/>
        </w:rPr>
      </w:pPr>
      <w:r w:rsidRPr="00BC1CA2">
        <w:rPr>
          <w:rFonts w:ascii="Times New Roman" w:hAnsi="Times New Roman" w:cs="Times New Roman"/>
          <w:sz w:val="24"/>
          <w:szCs w:val="24"/>
        </w:rPr>
        <w:t xml:space="preserve">Pull the overlying skin and subcutaneous tissues approximately 2.5 to 3.5 cm (1–1½ inches) laterally to the side with the ulnar side of the nondominant hand. </w:t>
      </w:r>
    </w:p>
    <w:p w14:paraId="072601E3" w14:textId="77777777" w:rsidR="004715F0" w:rsidRPr="00BC1CA2" w:rsidRDefault="004715F0" w:rsidP="004715F0">
      <w:pPr>
        <w:pStyle w:val="ListParagraph"/>
        <w:numPr>
          <w:ilvl w:val="0"/>
          <w:numId w:val="8"/>
        </w:numPr>
        <w:rPr>
          <w:rFonts w:ascii="Times New Roman" w:hAnsi="Times New Roman" w:cs="Times New Roman"/>
          <w:sz w:val="24"/>
          <w:szCs w:val="24"/>
        </w:rPr>
      </w:pPr>
      <w:r w:rsidRPr="00BC1CA2">
        <w:rPr>
          <w:rFonts w:ascii="Times New Roman" w:hAnsi="Times New Roman" w:cs="Times New Roman"/>
          <w:sz w:val="24"/>
          <w:szCs w:val="24"/>
        </w:rPr>
        <w:t xml:space="preserve">Hold the skin in this position until you have administered the injection. </w:t>
      </w:r>
    </w:p>
    <w:p w14:paraId="582304E8" w14:textId="77777777" w:rsidR="004715F0" w:rsidRPr="00BC1CA2" w:rsidRDefault="004715F0" w:rsidP="004715F0">
      <w:pPr>
        <w:pStyle w:val="ListParagraph"/>
        <w:numPr>
          <w:ilvl w:val="0"/>
          <w:numId w:val="8"/>
        </w:numPr>
        <w:rPr>
          <w:rFonts w:ascii="Times New Roman" w:hAnsi="Times New Roman" w:cs="Times New Roman"/>
          <w:sz w:val="24"/>
          <w:szCs w:val="24"/>
        </w:rPr>
      </w:pPr>
      <w:r w:rsidRPr="00BC1CA2">
        <w:rPr>
          <w:rFonts w:ascii="Times New Roman" w:hAnsi="Times New Roman" w:cs="Times New Roman"/>
          <w:sz w:val="24"/>
          <w:szCs w:val="24"/>
        </w:rPr>
        <w:t>Inject the needle deeply into the muscle, aspirate for blood return, and then inject the medication slowly for 10 seconds.</w:t>
      </w:r>
      <w:r w:rsidRPr="00BC1CA2">
        <w:rPr>
          <w:rFonts w:ascii="Times New Roman" w:hAnsi="Times New Roman" w:cs="Times New Roman"/>
        </w:rPr>
        <w:t xml:space="preserve"> </w:t>
      </w:r>
    </w:p>
    <w:p w14:paraId="4A5FEA29" w14:textId="77777777" w:rsidR="002346B4" w:rsidRDefault="004715F0" w:rsidP="002346B4">
      <w:pPr>
        <w:ind w:left="360"/>
        <w:rPr>
          <w:rFonts w:ascii="Times New Roman" w:hAnsi="Times New Roman" w:cs="Times New Roman"/>
          <w:sz w:val="24"/>
          <w:szCs w:val="24"/>
        </w:rPr>
      </w:pPr>
      <w:r w:rsidRPr="00BC1CA2">
        <w:rPr>
          <w:rFonts w:ascii="Times New Roman" w:hAnsi="Times New Roman" w:cs="Times New Roman"/>
          <w:b/>
          <w:bCs/>
          <w:sz w:val="24"/>
          <w:szCs w:val="24"/>
        </w:rPr>
        <w:t>EXCEPTION:</w:t>
      </w:r>
      <w:r w:rsidRPr="00BC1CA2">
        <w:rPr>
          <w:rFonts w:ascii="Times New Roman" w:hAnsi="Times New Roman" w:cs="Times New Roman"/>
          <w:sz w:val="24"/>
          <w:szCs w:val="24"/>
        </w:rPr>
        <w:t xml:space="preserve"> To reduce injection site discomfort when administering vaccines or toxoids, the CDC (2022) guidelines state that there is no longer a need to aspirate after the needle is </w:t>
      </w:r>
      <w:r w:rsidR="004D0A33" w:rsidRPr="00BC1CA2">
        <w:rPr>
          <w:rFonts w:ascii="Times New Roman" w:hAnsi="Times New Roman" w:cs="Times New Roman"/>
          <w:sz w:val="24"/>
          <w:szCs w:val="24"/>
        </w:rPr>
        <w:t>injected.</w:t>
      </w:r>
      <w:r w:rsidRPr="00BC1CA2">
        <w:rPr>
          <w:rFonts w:ascii="Times New Roman" w:hAnsi="Times New Roman" w:cs="Times New Roman"/>
          <w:sz w:val="24"/>
          <w:szCs w:val="24"/>
        </w:rPr>
        <w:t xml:space="preserve"> Keep the needle inserted for 10 seconds to allow the medication to disperse evenly. Release the skin after withdrawing the needle. This leaves a zigzag path that seals the needle track wherever tissue planes slide across one another</w:t>
      </w:r>
      <w:r w:rsidR="00133753">
        <w:rPr>
          <w:rFonts w:ascii="Times New Roman" w:hAnsi="Times New Roman" w:cs="Times New Roman"/>
          <w:sz w:val="24"/>
          <w:szCs w:val="24"/>
        </w:rPr>
        <w:t xml:space="preserve">. </w:t>
      </w:r>
      <w:r w:rsidRPr="00BC1CA2">
        <w:rPr>
          <w:rFonts w:ascii="Times New Roman" w:hAnsi="Times New Roman" w:cs="Times New Roman"/>
          <w:sz w:val="24"/>
          <w:szCs w:val="24"/>
        </w:rPr>
        <w:t>The medication is sealed in the muscle tissue.</w:t>
      </w:r>
    </w:p>
    <w:p w14:paraId="45274022" w14:textId="5B1EDF0D" w:rsidR="00BC1CA2" w:rsidRPr="00BC1CA2" w:rsidRDefault="000A2CC3" w:rsidP="002346B4">
      <w:pPr>
        <w:ind w:left="360"/>
        <w:rPr>
          <w:rFonts w:ascii="Times New Roman" w:hAnsi="Times New Roman" w:cs="Times New Roman"/>
          <w:sz w:val="24"/>
          <w:szCs w:val="24"/>
        </w:rPr>
      </w:pPr>
      <w:r>
        <w:rPr>
          <w:rFonts w:ascii="Times New Roman" w:hAnsi="Times New Roman" w:cs="Times New Roman"/>
        </w:rPr>
        <w:lastRenderedPageBreak/>
        <w:t xml:space="preserve">The above information has been retrieved from </w:t>
      </w:r>
      <w:r w:rsidR="00DE301B">
        <w:rPr>
          <w:rFonts w:ascii="Times New Roman" w:hAnsi="Times New Roman" w:cs="Times New Roman"/>
        </w:rPr>
        <w:t xml:space="preserve">Clinical Key: Click the following link to review the complete chapter: </w:t>
      </w:r>
      <w:hyperlink r:id="rId13" w:anchor="!/content/book/3-s2.0-B9780443107184000314?scrollTo=%23hl0003426" w:history="1">
        <w:r w:rsidR="00BC1CA2" w:rsidRPr="00BC1CA2">
          <w:rPr>
            <w:rStyle w:val="Hyperlink"/>
            <w:rFonts w:ascii="Times New Roman" w:hAnsi="Times New Roman" w:cs="Times New Roman"/>
          </w:rPr>
          <w:t xml:space="preserve">Parenteral medications - </w:t>
        </w:r>
        <w:proofErr w:type="spellStart"/>
        <w:r w:rsidR="00BC1CA2" w:rsidRPr="00BC1CA2">
          <w:rPr>
            <w:rStyle w:val="Hyperlink"/>
            <w:rFonts w:ascii="Times New Roman" w:hAnsi="Times New Roman" w:cs="Times New Roman"/>
          </w:rPr>
          <w:t>ClinicalKey</w:t>
        </w:r>
        <w:proofErr w:type="spellEnd"/>
        <w:r w:rsidR="00BC1CA2" w:rsidRPr="00BC1CA2">
          <w:rPr>
            <w:rStyle w:val="Hyperlink"/>
            <w:rFonts w:ascii="Times New Roman" w:hAnsi="Times New Roman" w:cs="Times New Roman"/>
          </w:rPr>
          <w:t xml:space="preserve"> for Nursing</w:t>
        </w:r>
      </w:hyperlink>
      <w:r w:rsidR="00DE301B">
        <w:rPr>
          <w:rFonts w:ascii="Times New Roman" w:hAnsi="Times New Roman" w:cs="Times New Roman"/>
        </w:rPr>
        <w:t>.</w:t>
      </w:r>
    </w:p>
    <w:p w14:paraId="33653353" w14:textId="0F0FA0D2" w:rsidR="008B5ED9" w:rsidRPr="00266331" w:rsidRDefault="008B5ED9" w:rsidP="008B5ED9">
      <w:pPr>
        <w:rPr>
          <w:rFonts w:ascii="Times New Roman" w:hAnsi="Times New Roman" w:cs="Times New Roman"/>
          <w:b/>
          <w:bCs/>
          <w:sz w:val="24"/>
          <w:szCs w:val="24"/>
        </w:rPr>
      </w:pPr>
      <w:r w:rsidRPr="00266331">
        <w:rPr>
          <w:rFonts w:ascii="Times New Roman" w:hAnsi="Times New Roman" w:cs="Times New Roman"/>
          <w:b/>
          <w:bCs/>
          <w:sz w:val="24"/>
          <w:szCs w:val="24"/>
        </w:rPr>
        <w:t>References:</w:t>
      </w:r>
    </w:p>
    <w:p w14:paraId="177D428D" w14:textId="77777777" w:rsidR="00032437" w:rsidRPr="00266331" w:rsidRDefault="00032437" w:rsidP="00032437">
      <w:pPr>
        <w:pStyle w:val="NormalWeb"/>
        <w:ind w:left="567" w:hanging="567"/>
      </w:pPr>
      <w:r w:rsidRPr="00266331">
        <w:t xml:space="preserve">Perry, A. G., LaPlante, N., Ostendorf, W. R., &amp; Potter, P. A. (2025). Parenteral medications. In </w:t>
      </w:r>
      <w:r w:rsidRPr="00266331">
        <w:rPr>
          <w:i/>
          <w:iCs/>
        </w:rPr>
        <w:t>Clinical Nursing Skills and Techniques</w:t>
      </w:r>
      <w:r w:rsidRPr="00266331">
        <w:t xml:space="preserve"> (11th ed., pp. 659–716). essay, Elsevier. </w:t>
      </w:r>
    </w:p>
    <w:p w14:paraId="29324EE8" w14:textId="4C7AA0F2" w:rsidR="008B5ED9" w:rsidRDefault="008B5ED9" w:rsidP="00032437"/>
    <w:sectPr w:rsidR="008B5ED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3DD05" w14:textId="77777777" w:rsidR="00611436" w:rsidRDefault="00611436" w:rsidP="00032437">
      <w:pPr>
        <w:spacing w:after="0" w:line="240" w:lineRule="auto"/>
      </w:pPr>
      <w:r>
        <w:separator/>
      </w:r>
    </w:p>
  </w:endnote>
  <w:endnote w:type="continuationSeparator" w:id="0">
    <w:p w14:paraId="284BBB5D" w14:textId="77777777" w:rsidR="00611436" w:rsidRDefault="00611436" w:rsidP="0003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BD15" w14:textId="6CA815CF" w:rsidR="00032437" w:rsidRDefault="00032437">
    <w:pPr>
      <w:pStyle w:val="Footer"/>
    </w:pPr>
    <w:r>
      <w:t>Last Revised: 07/2024, NL</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Clinical Nursing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E2609" w14:textId="77777777" w:rsidR="00611436" w:rsidRDefault="00611436" w:rsidP="00032437">
      <w:pPr>
        <w:spacing w:after="0" w:line="240" w:lineRule="auto"/>
      </w:pPr>
      <w:r>
        <w:separator/>
      </w:r>
    </w:p>
  </w:footnote>
  <w:footnote w:type="continuationSeparator" w:id="0">
    <w:p w14:paraId="575F8C4C" w14:textId="77777777" w:rsidR="00611436" w:rsidRDefault="00611436" w:rsidP="00032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10B9" w14:textId="00BB7446" w:rsidR="00032437" w:rsidRDefault="00032437">
    <w:pPr>
      <w:pStyle w:val="Header"/>
    </w:pPr>
    <w:r>
      <w:t>I</w:t>
    </w:r>
    <w:r w:rsidR="00D528F2">
      <w:t>ntramuscular (I</w:t>
    </w:r>
    <w:r>
      <w:t>M</w:t>
    </w:r>
    <w:r w:rsidR="00D528F2">
      <w:t>)</w:t>
    </w:r>
    <w:r>
      <w:t xml:space="preserve"> Injection</w:t>
    </w:r>
    <w:r w:rsidR="00D528F2">
      <w:t xml:space="preserve"> Administration Sites</w:t>
    </w:r>
    <w:r>
      <w:t xml:space="preserve"> Tip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0AF5"/>
    <w:multiLevelType w:val="hybridMultilevel"/>
    <w:tmpl w:val="177AF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E561C"/>
    <w:multiLevelType w:val="hybridMultilevel"/>
    <w:tmpl w:val="68723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023773"/>
    <w:multiLevelType w:val="hybridMultilevel"/>
    <w:tmpl w:val="F21C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B1F45"/>
    <w:multiLevelType w:val="hybridMultilevel"/>
    <w:tmpl w:val="B614AC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D79D7"/>
    <w:multiLevelType w:val="hybridMultilevel"/>
    <w:tmpl w:val="EB721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9E68E6"/>
    <w:multiLevelType w:val="hybridMultilevel"/>
    <w:tmpl w:val="31A6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C53294"/>
    <w:multiLevelType w:val="hybridMultilevel"/>
    <w:tmpl w:val="4524E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646EF4"/>
    <w:multiLevelType w:val="hybridMultilevel"/>
    <w:tmpl w:val="B240D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4514669">
    <w:abstractNumId w:val="2"/>
  </w:num>
  <w:num w:numId="2" w16cid:durableId="684138259">
    <w:abstractNumId w:val="5"/>
  </w:num>
  <w:num w:numId="3" w16cid:durableId="464544103">
    <w:abstractNumId w:val="0"/>
  </w:num>
  <w:num w:numId="4" w16cid:durableId="1300037842">
    <w:abstractNumId w:val="1"/>
  </w:num>
  <w:num w:numId="5" w16cid:durableId="894004205">
    <w:abstractNumId w:val="3"/>
  </w:num>
  <w:num w:numId="6" w16cid:durableId="1521360516">
    <w:abstractNumId w:val="4"/>
  </w:num>
  <w:num w:numId="7" w16cid:durableId="1121800349">
    <w:abstractNumId w:val="6"/>
  </w:num>
  <w:num w:numId="8" w16cid:durableId="10508799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D9"/>
    <w:rsid w:val="00003797"/>
    <w:rsid w:val="00014BB1"/>
    <w:rsid w:val="00032437"/>
    <w:rsid w:val="000545D9"/>
    <w:rsid w:val="000912B9"/>
    <w:rsid w:val="000A2CC3"/>
    <w:rsid w:val="000A4F6A"/>
    <w:rsid w:val="000C04D0"/>
    <w:rsid w:val="000C5EC2"/>
    <w:rsid w:val="000D5242"/>
    <w:rsid w:val="00101067"/>
    <w:rsid w:val="00133753"/>
    <w:rsid w:val="00141F89"/>
    <w:rsid w:val="00160C26"/>
    <w:rsid w:val="001D40DC"/>
    <w:rsid w:val="002104C8"/>
    <w:rsid w:val="002176AA"/>
    <w:rsid w:val="002217F4"/>
    <w:rsid w:val="002346B4"/>
    <w:rsid w:val="00266331"/>
    <w:rsid w:val="002A769F"/>
    <w:rsid w:val="002C533F"/>
    <w:rsid w:val="002D6F76"/>
    <w:rsid w:val="00345693"/>
    <w:rsid w:val="00345F81"/>
    <w:rsid w:val="00352E00"/>
    <w:rsid w:val="00362ABF"/>
    <w:rsid w:val="00376F39"/>
    <w:rsid w:val="00410894"/>
    <w:rsid w:val="00415A03"/>
    <w:rsid w:val="004243EB"/>
    <w:rsid w:val="00433953"/>
    <w:rsid w:val="004715F0"/>
    <w:rsid w:val="00476022"/>
    <w:rsid w:val="004B10A6"/>
    <w:rsid w:val="004D0A33"/>
    <w:rsid w:val="00535AD8"/>
    <w:rsid w:val="005435CA"/>
    <w:rsid w:val="00561560"/>
    <w:rsid w:val="00574571"/>
    <w:rsid w:val="00587DD4"/>
    <w:rsid w:val="005907F7"/>
    <w:rsid w:val="005A51ED"/>
    <w:rsid w:val="00611436"/>
    <w:rsid w:val="00626770"/>
    <w:rsid w:val="00667D2C"/>
    <w:rsid w:val="006C2EDA"/>
    <w:rsid w:val="006C5D18"/>
    <w:rsid w:val="006F55FD"/>
    <w:rsid w:val="00706077"/>
    <w:rsid w:val="007120A8"/>
    <w:rsid w:val="00765C67"/>
    <w:rsid w:val="007F0CD8"/>
    <w:rsid w:val="00802874"/>
    <w:rsid w:val="00837853"/>
    <w:rsid w:val="00860DF3"/>
    <w:rsid w:val="0088217F"/>
    <w:rsid w:val="008846B7"/>
    <w:rsid w:val="00892DDA"/>
    <w:rsid w:val="008B5ED9"/>
    <w:rsid w:val="008D060A"/>
    <w:rsid w:val="00935E1C"/>
    <w:rsid w:val="00945AE6"/>
    <w:rsid w:val="00946600"/>
    <w:rsid w:val="009674BA"/>
    <w:rsid w:val="00976F77"/>
    <w:rsid w:val="00977890"/>
    <w:rsid w:val="00986CFA"/>
    <w:rsid w:val="009B3343"/>
    <w:rsid w:val="009C3F38"/>
    <w:rsid w:val="009F71F5"/>
    <w:rsid w:val="00A04C18"/>
    <w:rsid w:val="00A27B6A"/>
    <w:rsid w:val="00A7420F"/>
    <w:rsid w:val="00A74A72"/>
    <w:rsid w:val="00A97632"/>
    <w:rsid w:val="00AB34BF"/>
    <w:rsid w:val="00AE0444"/>
    <w:rsid w:val="00B079C4"/>
    <w:rsid w:val="00B50A2C"/>
    <w:rsid w:val="00B847E9"/>
    <w:rsid w:val="00BB14D7"/>
    <w:rsid w:val="00BC1CA2"/>
    <w:rsid w:val="00BE62C4"/>
    <w:rsid w:val="00C25065"/>
    <w:rsid w:val="00C844E8"/>
    <w:rsid w:val="00CB1767"/>
    <w:rsid w:val="00CC02FB"/>
    <w:rsid w:val="00D00C52"/>
    <w:rsid w:val="00D077E4"/>
    <w:rsid w:val="00D2786B"/>
    <w:rsid w:val="00D315DE"/>
    <w:rsid w:val="00D528F2"/>
    <w:rsid w:val="00DD260B"/>
    <w:rsid w:val="00DE2391"/>
    <w:rsid w:val="00DE301B"/>
    <w:rsid w:val="00DF5449"/>
    <w:rsid w:val="00E059F2"/>
    <w:rsid w:val="00E1454A"/>
    <w:rsid w:val="00E258AF"/>
    <w:rsid w:val="00E306FE"/>
    <w:rsid w:val="00E6793A"/>
    <w:rsid w:val="00E70A9C"/>
    <w:rsid w:val="00E76722"/>
    <w:rsid w:val="00EB0E4A"/>
    <w:rsid w:val="00EB5FF7"/>
    <w:rsid w:val="00ED4EA2"/>
    <w:rsid w:val="00EF4E03"/>
    <w:rsid w:val="00F75B54"/>
    <w:rsid w:val="00F83F77"/>
    <w:rsid w:val="00F87C77"/>
    <w:rsid w:val="00F94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FFE1"/>
  <w15:chartTrackingRefBased/>
  <w15:docId w15:val="{30BC5767-F9E3-45F5-97A4-65B520A0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E1C"/>
  </w:style>
  <w:style w:type="paragraph" w:styleId="Heading1">
    <w:name w:val="heading 1"/>
    <w:basedOn w:val="Normal"/>
    <w:next w:val="Normal"/>
    <w:link w:val="Heading1Char"/>
    <w:uiPriority w:val="9"/>
    <w:qFormat/>
    <w:rsid w:val="00D077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45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45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243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2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437"/>
  </w:style>
  <w:style w:type="paragraph" w:styleId="Footer">
    <w:name w:val="footer"/>
    <w:basedOn w:val="Normal"/>
    <w:link w:val="FooterChar"/>
    <w:uiPriority w:val="99"/>
    <w:unhideWhenUsed/>
    <w:rsid w:val="00032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437"/>
  </w:style>
  <w:style w:type="paragraph" w:styleId="ListParagraph">
    <w:name w:val="List Paragraph"/>
    <w:basedOn w:val="Normal"/>
    <w:uiPriority w:val="34"/>
    <w:qFormat/>
    <w:rsid w:val="00141F89"/>
    <w:pPr>
      <w:ind w:left="720"/>
      <w:contextualSpacing/>
    </w:pPr>
  </w:style>
  <w:style w:type="character" w:customStyle="1" w:styleId="Heading1Char">
    <w:name w:val="Heading 1 Char"/>
    <w:basedOn w:val="DefaultParagraphFont"/>
    <w:link w:val="Heading1"/>
    <w:uiPriority w:val="9"/>
    <w:rsid w:val="00D077E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45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45D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5907F7"/>
    <w:rPr>
      <w:color w:val="0563C1" w:themeColor="hyperlink"/>
      <w:u w:val="single"/>
    </w:rPr>
  </w:style>
  <w:style w:type="character" w:styleId="UnresolvedMention">
    <w:name w:val="Unresolved Mention"/>
    <w:basedOn w:val="DefaultParagraphFont"/>
    <w:uiPriority w:val="99"/>
    <w:semiHidden/>
    <w:unhideWhenUsed/>
    <w:rsid w:val="00590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16250">
      <w:bodyDiv w:val="1"/>
      <w:marLeft w:val="0"/>
      <w:marRight w:val="0"/>
      <w:marTop w:val="0"/>
      <w:marBottom w:val="0"/>
      <w:divBdr>
        <w:top w:val="none" w:sz="0" w:space="0" w:color="auto"/>
        <w:left w:val="none" w:sz="0" w:space="0" w:color="auto"/>
        <w:bottom w:val="none" w:sz="0" w:space="0" w:color="auto"/>
        <w:right w:val="none" w:sz="0" w:space="0" w:color="auto"/>
      </w:divBdr>
      <w:divsChild>
        <w:div w:id="800077798">
          <w:marLeft w:val="0"/>
          <w:marRight w:val="0"/>
          <w:marTop w:val="0"/>
          <w:marBottom w:val="0"/>
          <w:divBdr>
            <w:top w:val="none" w:sz="0" w:space="0" w:color="auto"/>
            <w:left w:val="none" w:sz="0" w:space="0" w:color="auto"/>
            <w:bottom w:val="none" w:sz="0" w:space="0" w:color="auto"/>
            <w:right w:val="none" w:sz="0" w:space="0" w:color="auto"/>
          </w:divBdr>
        </w:div>
      </w:divsChild>
    </w:div>
    <w:div w:id="1365474202">
      <w:bodyDiv w:val="1"/>
      <w:marLeft w:val="0"/>
      <w:marRight w:val="0"/>
      <w:marTop w:val="0"/>
      <w:marBottom w:val="0"/>
      <w:divBdr>
        <w:top w:val="none" w:sz="0" w:space="0" w:color="auto"/>
        <w:left w:val="none" w:sz="0" w:space="0" w:color="auto"/>
        <w:bottom w:val="none" w:sz="0" w:space="0" w:color="auto"/>
        <w:right w:val="none" w:sz="0" w:space="0" w:color="auto"/>
      </w:divBdr>
    </w:div>
    <w:div w:id="1849951511">
      <w:bodyDiv w:val="1"/>
      <w:marLeft w:val="0"/>
      <w:marRight w:val="0"/>
      <w:marTop w:val="0"/>
      <w:marBottom w:val="0"/>
      <w:divBdr>
        <w:top w:val="none" w:sz="0" w:space="0" w:color="auto"/>
        <w:left w:val="none" w:sz="0" w:space="0" w:color="auto"/>
        <w:bottom w:val="none" w:sz="0" w:space="0" w:color="auto"/>
        <w:right w:val="none" w:sz="0" w:space="0" w:color="auto"/>
      </w:divBdr>
    </w:div>
    <w:div w:id="205595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linicalkey.com/nursin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4011</TotalTime>
  <Pages>4</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SUNY Upstate Medical University</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Naquia J. Lacey</dc:creator>
  <cp:keywords/>
  <dc:description/>
  <cp:lastModifiedBy>Naquia J. Lacey</cp:lastModifiedBy>
  <cp:revision>106</cp:revision>
  <dcterms:created xsi:type="dcterms:W3CDTF">2024-07-15T00:35:00Z</dcterms:created>
  <dcterms:modified xsi:type="dcterms:W3CDTF">2024-07-21T02:07:00Z</dcterms:modified>
</cp:coreProperties>
</file>